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772" w:rsidRPr="003B115A" w:rsidRDefault="00B90EC5" w:rsidP="001819DF">
      <w:pPr>
        <w:widowControl w:val="0"/>
        <w:spacing w:line="360" w:lineRule="auto"/>
        <w:jc w:val="both"/>
        <w:rPr>
          <w:rFonts w:ascii="GHEA Grapalat" w:hAnsi="GHEA Grapalat"/>
          <w:sz w:val="24"/>
          <w:szCs w:val="24"/>
          <w:lang w:val="en-US"/>
        </w:rPr>
      </w:pPr>
      <w:r w:rsidRPr="003B115A">
        <w:rPr>
          <w:rFonts w:ascii="GHEA Grapalat" w:hAnsi="GHEA Grapalat"/>
          <w:noProof/>
          <w:sz w:val="24"/>
          <w:szCs w:val="24"/>
          <w:lang w:val="en-US" w:eastAsia="en-US" w:bidi="ar-SA"/>
        </w:rPr>
        <w:drawing>
          <wp:anchor distT="0" distB="0" distL="114300" distR="114300" simplePos="0" relativeHeight="251658240" behindDoc="0" locked="0" layoutInCell="1" allowOverlap="1">
            <wp:simplePos x="0" y="0"/>
            <wp:positionH relativeFrom="column">
              <wp:posOffset>4557395</wp:posOffset>
            </wp:positionH>
            <wp:positionV relativeFrom="paragraph">
              <wp:posOffset>4445</wp:posOffset>
            </wp:positionV>
            <wp:extent cx="1085850" cy="117157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171575"/>
                    </a:xfrm>
                    <a:prstGeom prst="rect">
                      <a:avLst/>
                    </a:prstGeom>
                    <a:noFill/>
                  </pic:spPr>
                </pic:pic>
              </a:graphicData>
            </a:graphic>
          </wp:anchor>
        </w:drawing>
      </w:r>
      <w:r w:rsidRPr="003B115A">
        <w:rPr>
          <w:rFonts w:ascii="GHEA Grapalat" w:hAnsi="GHEA Grapalat"/>
          <w:noProof/>
          <w:sz w:val="24"/>
          <w:szCs w:val="24"/>
          <w:lang w:val="en-US" w:eastAsia="en-US" w:bidi="ar-SA"/>
        </w:rPr>
        <w:drawing>
          <wp:inline distT="0" distB="0" distL="0" distR="0">
            <wp:extent cx="1122045" cy="1115695"/>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2045" cy="1115695"/>
                    </a:xfrm>
                    <a:prstGeom prst="rect">
                      <a:avLst/>
                    </a:prstGeom>
                    <a:noFill/>
                  </pic:spPr>
                </pic:pic>
              </a:graphicData>
            </a:graphic>
          </wp:inline>
        </w:drawing>
      </w:r>
      <w:r w:rsidRPr="003B115A">
        <w:rPr>
          <w:rFonts w:ascii="GHEA Grapalat" w:hAnsi="GHEA Grapalat"/>
          <w:sz w:val="24"/>
          <w:szCs w:val="24"/>
          <w:lang w:val="en-US"/>
        </w:rPr>
        <w:t xml:space="preserve"> </w:t>
      </w:r>
    </w:p>
    <w:p w:rsidR="009D5772" w:rsidRPr="003B115A" w:rsidRDefault="009D5772" w:rsidP="001819DF">
      <w:pPr>
        <w:widowControl w:val="0"/>
        <w:spacing w:line="360" w:lineRule="auto"/>
        <w:jc w:val="both"/>
        <w:rPr>
          <w:rFonts w:ascii="GHEA Grapalat" w:hAnsi="GHEA Grapalat"/>
          <w:sz w:val="24"/>
          <w:szCs w:val="24"/>
          <w:lang w:val="en-US"/>
        </w:rPr>
      </w:pPr>
    </w:p>
    <w:p w:rsidR="00503B66" w:rsidRPr="003B115A" w:rsidRDefault="00275BBA" w:rsidP="001819DF">
      <w:pPr>
        <w:widowControl w:val="0"/>
        <w:spacing w:line="360" w:lineRule="auto"/>
        <w:jc w:val="center"/>
        <w:rPr>
          <w:rFonts w:ascii="GHEA Grapalat" w:hAnsi="GHEA Grapalat"/>
          <w:b/>
          <w:sz w:val="24"/>
          <w:szCs w:val="24"/>
          <w:lang w:val="en-US"/>
        </w:rPr>
      </w:pPr>
      <w:r w:rsidRPr="003B115A">
        <w:rPr>
          <w:rFonts w:ascii="GHEA Grapalat" w:hAnsi="GHEA Grapalat"/>
          <w:b/>
          <w:sz w:val="24"/>
          <w:szCs w:val="24"/>
          <w:lang w:val="en-US"/>
        </w:rPr>
        <w:t>SUMMARY REPORT ON THE FOURTH ACTION PLAN</w:t>
      </w:r>
      <w:r w:rsidR="008852F0" w:rsidRPr="003B115A">
        <w:rPr>
          <w:rFonts w:ascii="GHEA Grapalat" w:hAnsi="GHEA Grapalat"/>
          <w:b/>
          <w:sz w:val="24"/>
          <w:szCs w:val="24"/>
          <w:lang w:val="en-US"/>
        </w:rPr>
        <w:t xml:space="preserve"> </w:t>
      </w:r>
      <w:r w:rsidR="001819DF" w:rsidRPr="003B115A">
        <w:rPr>
          <w:rFonts w:ascii="GHEA Grapalat" w:hAnsi="GHEA Grapalat"/>
          <w:b/>
          <w:sz w:val="24"/>
          <w:szCs w:val="24"/>
          <w:lang w:val="en-US"/>
        </w:rPr>
        <w:br/>
      </w:r>
      <w:r w:rsidRPr="003B115A">
        <w:rPr>
          <w:rFonts w:ascii="GHEA Grapalat" w:hAnsi="GHEA Grapalat"/>
          <w:b/>
          <w:sz w:val="24"/>
          <w:szCs w:val="24"/>
          <w:lang w:val="en-US"/>
        </w:rPr>
        <w:t xml:space="preserve">OF THE REPUBLIC OF ARMENIA WITHIN THE FRAMEWORK </w:t>
      </w:r>
      <w:r w:rsidR="001819DF" w:rsidRPr="003B115A">
        <w:rPr>
          <w:rFonts w:ascii="GHEA Grapalat" w:hAnsi="GHEA Grapalat"/>
          <w:b/>
          <w:sz w:val="24"/>
          <w:szCs w:val="24"/>
          <w:lang w:val="en-US"/>
        </w:rPr>
        <w:br/>
      </w:r>
      <w:r w:rsidRPr="003B115A">
        <w:rPr>
          <w:rFonts w:ascii="GHEA Grapalat" w:hAnsi="GHEA Grapalat"/>
          <w:b/>
          <w:sz w:val="24"/>
          <w:szCs w:val="24"/>
          <w:lang w:val="en-US"/>
        </w:rPr>
        <w:t>OF THE</w:t>
      </w:r>
      <w:r w:rsidR="008852F0" w:rsidRPr="003B115A">
        <w:rPr>
          <w:rFonts w:ascii="GHEA Grapalat" w:hAnsi="GHEA Grapalat"/>
          <w:b/>
          <w:sz w:val="24"/>
          <w:szCs w:val="24"/>
          <w:lang w:val="en-US"/>
        </w:rPr>
        <w:t xml:space="preserve"> </w:t>
      </w:r>
      <w:r w:rsidRPr="003B115A">
        <w:rPr>
          <w:rFonts w:ascii="GHEA Grapalat" w:hAnsi="GHEA Grapalat"/>
          <w:b/>
          <w:sz w:val="24"/>
          <w:szCs w:val="24"/>
          <w:lang w:val="en-US"/>
        </w:rPr>
        <w:t>“OPEN GOVERNMENT</w:t>
      </w:r>
      <w:r w:rsidR="008852F0" w:rsidRPr="003B115A">
        <w:rPr>
          <w:rFonts w:ascii="GHEA Grapalat" w:hAnsi="GHEA Grapalat"/>
          <w:b/>
          <w:sz w:val="24"/>
          <w:szCs w:val="24"/>
          <w:lang w:val="en-US"/>
        </w:rPr>
        <w:br/>
      </w:r>
      <w:r w:rsidRPr="003B115A">
        <w:rPr>
          <w:rFonts w:ascii="GHEA Grapalat" w:hAnsi="GHEA Grapalat"/>
          <w:b/>
          <w:sz w:val="24"/>
          <w:szCs w:val="24"/>
          <w:lang w:val="en-US"/>
        </w:rPr>
        <w:t>PARTNERSHIP” INITIATIVE (2018-2020)</w:t>
      </w:r>
    </w:p>
    <w:p w:rsidR="00275BBA" w:rsidRPr="003B115A" w:rsidRDefault="00275BBA" w:rsidP="001819DF">
      <w:pPr>
        <w:widowControl w:val="0"/>
        <w:spacing w:line="360" w:lineRule="auto"/>
        <w:jc w:val="both"/>
        <w:rPr>
          <w:rFonts w:ascii="GHEA Grapalat" w:hAnsi="GHEA Grapalat"/>
          <w:sz w:val="24"/>
          <w:szCs w:val="24"/>
          <w:lang w:val="en-US"/>
        </w:rPr>
      </w:pPr>
    </w:p>
    <w:p w:rsidR="00275BBA" w:rsidRPr="003B115A" w:rsidRDefault="00275BBA" w:rsidP="001819DF">
      <w:pPr>
        <w:widowControl w:val="0"/>
        <w:spacing w:line="360" w:lineRule="auto"/>
        <w:jc w:val="both"/>
        <w:rPr>
          <w:rFonts w:ascii="GHEA Grapalat" w:hAnsi="GHEA Grapalat"/>
          <w:sz w:val="24"/>
          <w:szCs w:val="24"/>
          <w:lang w:val="en-US"/>
        </w:rPr>
      </w:pPr>
    </w:p>
    <w:p w:rsidR="00275BBA" w:rsidRPr="003B115A" w:rsidRDefault="00275BBA" w:rsidP="001819DF">
      <w:pPr>
        <w:widowControl w:val="0"/>
        <w:spacing w:line="360" w:lineRule="auto"/>
        <w:jc w:val="both"/>
        <w:rPr>
          <w:rFonts w:ascii="GHEA Grapalat" w:hAnsi="GHEA Grapalat"/>
          <w:sz w:val="24"/>
          <w:szCs w:val="24"/>
          <w:lang w:val="en-US"/>
        </w:rPr>
      </w:pPr>
    </w:p>
    <w:p w:rsidR="00275BBA" w:rsidRPr="003B115A" w:rsidRDefault="00275BBA" w:rsidP="001819DF">
      <w:pPr>
        <w:widowControl w:val="0"/>
        <w:spacing w:line="360" w:lineRule="auto"/>
        <w:jc w:val="both"/>
        <w:rPr>
          <w:rFonts w:ascii="GHEA Grapalat" w:hAnsi="GHEA Grapalat"/>
          <w:sz w:val="24"/>
          <w:szCs w:val="24"/>
          <w:lang w:val="en-US"/>
        </w:rPr>
      </w:pPr>
    </w:p>
    <w:p w:rsidR="00275BBA" w:rsidRPr="003B115A" w:rsidRDefault="00275BBA" w:rsidP="001819DF">
      <w:pPr>
        <w:widowControl w:val="0"/>
        <w:spacing w:line="360" w:lineRule="auto"/>
        <w:jc w:val="both"/>
        <w:rPr>
          <w:rFonts w:ascii="GHEA Grapalat" w:hAnsi="GHEA Grapalat"/>
          <w:sz w:val="24"/>
          <w:szCs w:val="24"/>
          <w:lang w:val="en-US"/>
        </w:rPr>
      </w:pPr>
    </w:p>
    <w:p w:rsidR="00275BBA" w:rsidRPr="003B115A" w:rsidRDefault="00275BBA" w:rsidP="001819DF">
      <w:pPr>
        <w:widowControl w:val="0"/>
        <w:spacing w:line="360" w:lineRule="auto"/>
        <w:jc w:val="both"/>
        <w:rPr>
          <w:rFonts w:ascii="GHEA Grapalat" w:hAnsi="GHEA Grapalat"/>
          <w:sz w:val="24"/>
          <w:szCs w:val="24"/>
          <w:lang w:val="en-US"/>
        </w:rPr>
      </w:pPr>
    </w:p>
    <w:p w:rsidR="00275BBA" w:rsidRPr="003B115A" w:rsidRDefault="00275BBA" w:rsidP="001819DF">
      <w:pPr>
        <w:widowControl w:val="0"/>
        <w:spacing w:line="360" w:lineRule="auto"/>
        <w:jc w:val="both"/>
        <w:rPr>
          <w:rFonts w:ascii="GHEA Grapalat" w:hAnsi="GHEA Grapalat"/>
          <w:sz w:val="24"/>
          <w:szCs w:val="24"/>
          <w:lang w:val="en-US"/>
        </w:rPr>
      </w:pPr>
    </w:p>
    <w:p w:rsidR="00275BBA" w:rsidRPr="003B115A" w:rsidRDefault="00275BBA" w:rsidP="001819DF">
      <w:pPr>
        <w:widowControl w:val="0"/>
        <w:spacing w:line="360" w:lineRule="auto"/>
        <w:jc w:val="both"/>
        <w:rPr>
          <w:rFonts w:ascii="GHEA Grapalat" w:hAnsi="GHEA Grapalat"/>
          <w:sz w:val="24"/>
          <w:szCs w:val="24"/>
          <w:lang w:val="en-US"/>
        </w:rPr>
      </w:pPr>
    </w:p>
    <w:p w:rsidR="001819DF" w:rsidRPr="003B115A" w:rsidRDefault="001819DF" w:rsidP="001819DF">
      <w:pPr>
        <w:widowControl w:val="0"/>
        <w:spacing w:line="360" w:lineRule="auto"/>
        <w:jc w:val="both"/>
        <w:rPr>
          <w:rFonts w:ascii="GHEA Grapalat" w:hAnsi="GHEA Grapalat"/>
          <w:sz w:val="24"/>
          <w:szCs w:val="24"/>
          <w:lang w:val="en-US"/>
        </w:rPr>
      </w:pPr>
    </w:p>
    <w:p w:rsidR="001819DF" w:rsidRPr="003B115A" w:rsidRDefault="001819DF" w:rsidP="001819DF">
      <w:pPr>
        <w:widowControl w:val="0"/>
        <w:spacing w:line="360" w:lineRule="auto"/>
        <w:jc w:val="both"/>
        <w:rPr>
          <w:rFonts w:ascii="GHEA Grapalat" w:hAnsi="GHEA Grapalat"/>
          <w:sz w:val="24"/>
          <w:szCs w:val="24"/>
          <w:lang w:val="en-US"/>
        </w:rPr>
      </w:pPr>
    </w:p>
    <w:p w:rsidR="001819DF" w:rsidRPr="003B115A" w:rsidRDefault="001819DF" w:rsidP="001819DF">
      <w:pPr>
        <w:widowControl w:val="0"/>
        <w:spacing w:line="360" w:lineRule="auto"/>
        <w:jc w:val="both"/>
        <w:rPr>
          <w:rFonts w:ascii="GHEA Grapalat" w:hAnsi="GHEA Grapalat"/>
          <w:sz w:val="24"/>
          <w:szCs w:val="24"/>
          <w:lang w:val="en-US"/>
        </w:rPr>
      </w:pPr>
    </w:p>
    <w:p w:rsidR="001819DF" w:rsidRPr="003B115A" w:rsidRDefault="001819DF" w:rsidP="001819DF">
      <w:pPr>
        <w:widowControl w:val="0"/>
        <w:spacing w:line="360" w:lineRule="auto"/>
        <w:jc w:val="both"/>
        <w:rPr>
          <w:rFonts w:ascii="GHEA Grapalat" w:hAnsi="GHEA Grapalat"/>
          <w:sz w:val="24"/>
          <w:szCs w:val="24"/>
          <w:lang w:val="en-US"/>
        </w:rPr>
      </w:pPr>
    </w:p>
    <w:p w:rsidR="001819DF" w:rsidRPr="003B115A" w:rsidRDefault="001819DF" w:rsidP="001819DF">
      <w:pPr>
        <w:widowControl w:val="0"/>
        <w:spacing w:line="360" w:lineRule="auto"/>
        <w:jc w:val="both"/>
        <w:rPr>
          <w:rFonts w:ascii="GHEA Grapalat" w:hAnsi="GHEA Grapalat"/>
          <w:sz w:val="24"/>
          <w:szCs w:val="24"/>
          <w:lang w:val="en-US"/>
        </w:rPr>
      </w:pPr>
    </w:p>
    <w:p w:rsidR="00275BBA" w:rsidRPr="003B115A" w:rsidRDefault="00A26CA8" w:rsidP="001819DF">
      <w:pPr>
        <w:widowControl w:val="0"/>
        <w:spacing w:line="360" w:lineRule="auto"/>
        <w:jc w:val="center"/>
        <w:rPr>
          <w:rFonts w:ascii="GHEA Grapalat" w:hAnsi="GHEA Grapalat"/>
          <w:b/>
          <w:sz w:val="24"/>
          <w:szCs w:val="24"/>
          <w:lang w:val="en-US"/>
        </w:rPr>
      </w:pPr>
      <w:r>
        <w:rPr>
          <w:rFonts w:ascii="GHEA Grapalat" w:hAnsi="GHEA Grapalat"/>
          <w:b/>
          <w:sz w:val="24"/>
          <w:szCs w:val="24"/>
          <w:lang w:val="en-US"/>
        </w:rPr>
        <w:t>June</w:t>
      </w:r>
      <w:r w:rsidR="00275BBA" w:rsidRPr="003B115A">
        <w:rPr>
          <w:rFonts w:ascii="GHEA Grapalat" w:hAnsi="GHEA Grapalat"/>
          <w:b/>
          <w:sz w:val="24"/>
          <w:szCs w:val="24"/>
          <w:lang w:val="en-US"/>
        </w:rPr>
        <w:t xml:space="preserve"> 2021</w:t>
      </w:r>
    </w:p>
    <w:tbl>
      <w:tblPr>
        <w:tblW w:w="0" w:type="auto"/>
        <w:tblBorders>
          <w:bottom w:val="threeDEmboss" w:sz="24" w:space="0" w:color="auto"/>
        </w:tblBorders>
        <w:tblLook w:val="00A0" w:firstRow="1" w:lastRow="0" w:firstColumn="1" w:lastColumn="0" w:noHBand="0" w:noVBand="0"/>
      </w:tblPr>
      <w:tblGrid>
        <w:gridCol w:w="9287"/>
      </w:tblGrid>
      <w:tr w:rsidR="009C0475" w:rsidRPr="003B115A" w:rsidTr="001819DF">
        <w:tc>
          <w:tcPr>
            <w:tcW w:w="9287" w:type="dxa"/>
            <w:tcBorders>
              <w:bottom w:val="threeDEmboss" w:sz="24" w:space="0" w:color="auto"/>
            </w:tcBorders>
            <w:shd w:val="clear" w:color="auto" w:fill="8DB3E2"/>
          </w:tcPr>
          <w:p w:rsidR="009C0475" w:rsidRPr="003B115A" w:rsidRDefault="00275BBA" w:rsidP="009C081E">
            <w:pPr>
              <w:widowControl w:val="0"/>
              <w:spacing w:line="360" w:lineRule="auto"/>
              <w:jc w:val="center"/>
              <w:rPr>
                <w:rFonts w:ascii="GHEA Grapalat" w:hAnsi="GHEA Grapalat"/>
                <w:b/>
                <w:sz w:val="24"/>
                <w:szCs w:val="24"/>
                <w:lang w:val="en-US"/>
              </w:rPr>
            </w:pPr>
            <w:r w:rsidRPr="003B115A">
              <w:rPr>
                <w:rFonts w:ascii="GHEA Grapalat" w:hAnsi="GHEA Grapalat"/>
                <w:b/>
                <w:sz w:val="24"/>
                <w:szCs w:val="24"/>
                <w:lang w:val="en-US"/>
              </w:rPr>
              <w:lastRenderedPageBreak/>
              <w:t>CONTENTS</w:t>
            </w:r>
          </w:p>
        </w:tc>
      </w:tr>
    </w:tbl>
    <w:p w:rsidR="009D5772" w:rsidRPr="003B115A" w:rsidRDefault="009D5772" w:rsidP="001819DF">
      <w:pPr>
        <w:widowControl w:val="0"/>
        <w:spacing w:line="360" w:lineRule="auto"/>
        <w:jc w:val="both"/>
        <w:rPr>
          <w:rFonts w:ascii="GHEA Grapalat" w:hAnsi="GHEA Grapalat"/>
          <w:sz w:val="24"/>
          <w:szCs w:val="24"/>
          <w:lang w:val="en-US"/>
        </w:rPr>
      </w:pPr>
    </w:p>
    <w:p w:rsidR="00CE021E" w:rsidRPr="003B115A" w:rsidRDefault="00F726F6" w:rsidP="00D213FE">
      <w:pPr>
        <w:pStyle w:val="TOC1"/>
        <w:tabs>
          <w:tab w:val="right" w:leader="dot" w:pos="9061"/>
        </w:tabs>
        <w:spacing w:after="160" w:line="360" w:lineRule="auto"/>
        <w:rPr>
          <w:rStyle w:val="Hyperlink"/>
          <w:rFonts w:ascii="GHEA Grapalat" w:hAnsi="GHEA Grapalat"/>
          <w:sz w:val="24"/>
          <w:szCs w:val="24"/>
          <w:lang w:val="en-US"/>
        </w:rPr>
      </w:pPr>
      <w:r w:rsidRPr="003B115A">
        <w:rPr>
          <w:rFonts w:ascii="GHEA Grapalat" w:hAnsi="GHEA Grapalat"/>
          <w:sz w:val="24"/>
          <w:szCs w:val="24"/>
          <w:lang w:val="en-US"/>
        </w:rPr>
        <w:fldChar w:fldCharType="begin"/>
      </w:r>
      <w:r w:rsidR="00CE021E" w:rsidRPr="003B115A">
        <w:rPr>
          <w:rFonts w:ascii="GHEA Grapalat" w:hAnsi="GHEA Grapalat"/>
          <w:sz w:val="24"/>
          <w:szCs w:val="24"/>
          <w:lang w:val="en-US"/>
        </w:rPr>
        <w:instrText xml:space="preserve"> TOC \o "1-1" \h \z \u </w:instrText>
      </w:r>
      <w:r w:rsidRPr="003B115A">
        <w:rPr>
          <w:rFonts w:ascii="GHEA Grapalat" w:hAnsi="GHEA Grapalat"/>
          <w:sz w:val="24"/>
          <w:szCs w:val="24"/>
          <w:lang w:val="en-US"/>
        </w:rPr>
        <w:fldChar w:fldCharType="separate"/>
      </w:r>
      <w:hyperlink w:anchor="_Toc74307426" w:history="1">
        <w:r w:rsidR="00D213FE" w:rsidRPr="003B115A">
          <w:rPr>
            <w:rStyle w:val="Hyperlink"/>
            <w:rFonts w:ascii="GHEA Grapalat" w:hAnsi="GHEA Grapalat"/>
            <w:b/>
            <w:sz w:val="24"/>
            <w:szCs w:val="24"/>
            <w:lang w:val="en-US"/>
          </w:rPr>
          <w:t>Introduction</w:t>
        </w:r>
        <w:r w:rsidR="00CE021E" w:rsidRPr="003B115A">
          <w:rPr>
            <w:rFonts w:ascii="GHEA Grapalat" w:hAnsi="GHEA Grapalat"/>
            <w:webHidden/>
            <w:sz w:val="24"/>
            <w:szCs w:val="24"/>
            <w:lang w:val="en-US"/>
          </w:rPr>
          <w:tab/>
        </w:r>
        <w:r w:rsidRPr="003B115A">
          <w:rPr>
            <w:rFonts w:ascii="GHEA Grapalat" w:hAnsi="GHEA Grapalat"/>
            <w:webHidden/>
            <w:sz w:val="24"/>
            <w:szCs w:val="24"/>
            <w:lang w:val="en-US"/>
          </w:rPr>
          <w:fldChar w:fldCharType="begin"/>
        </w:r>
        <w:r w:rsidR="00CE021E" w:rsidRPr="003B115A">
          <w:rPr>
            <w:rFonts w:ascii="GHEA Grapalat" w:hAnsi="GHEA Grapalat"/>
            <w:webHidden/>
            <w:sz w:val="24"/>
            <w:szCs w:val="24"/>
            <w:lang w:val="en-US"/>
          </w:rPr>
          <w:instrText xml:space="preserve"> PAGEREF _Toc74307426 \h </w:instrText>
        </w:r>
        <w:r w:rsidRPr="003B115A">
          <w:rPr>
            <w:rFonts w:ascii="GHEA Grapalat" w:hAnsi="GHEA Grapalat"/>
            <w:webHidden/>
            <w:sz w:val="24"/>
            <w:szCs w:val="24"/>
            <w:lang w:val="en-US"/>
          </w:rPr>
        </w:r>
        <w:r w:rsidRPr="003B115A">
          <w:rPr>
            <w:rFonts w:ascii="GHEA Grapalat" w:hAnsi="GHEA Grapalat"/>
            <w:webHidden/>
            <w:sz w:val="24"/>
            <w:szCs w:val="24"/>
            <w:lang w:val="en-US"/>
          </w:rPr>
          <w:fldChar w:fldCharType="separate"/>
        </w:r>
        <w:r w:rsidR="00D213FE" w:rsidRPr="003B115A">
          <w:rPr>
            <w:rFonts w:ascii="GHEA Grapalat" w:hAnsi="GHEA Grapalat"/>
            <w:webHidden/>
            <w:sz w:val="24"/>
            <w:szCs w:val="24"/>
            <w:lang w:val="en-US"/>
          </w:rPr>
          <w:t>3</w:t>
        </w:r>
        <w:r w:rsidRPr="003B115A">
          <w:rPr>
            <w:rFonts w:ascii="GHEA Grapalat" w:hAnsi="GHEA Grapalat"/>
            <w:webHidden/>
            <w:sz w:val="24"/>
            <w:szCs w:val="24"/>
            <w:lang w:val="en-US"/>
          </w:rPr>
          <w:fldChar w:fldCharType="end"/>
        </w:r>
      </w:hyperlink>
    </w:p>
    <w:p w:rsidR="00D213FE" w:rsidRDefault="00D213FE" w:rsidP="00D213FE">
      <w:pPr>
        <w:spacing w:line="360" w:lineRule="auto"/>
        <w:rPr>
          <w:rFonts w:ascii="GHEA Grapalat" w:hAnsi="GHEA Grapalat"/>
          <w:sz w:val="24"/>
          <w:szCs w:val="24"/>
          <w:lang w:val="en-US"/>
        </w:rPr>
      </w:pPr>
      <w:r w:rsidRPr="003B115A">
        <w:rPr>
          <w:rFonts w:ascii="GHEA Grapalat" w:hAnsi="GHEA Grapalat"/>
          <w:b/>
          <w:sz w:val="24"/>
          <w:szCs w:val="24"/>
          <w:lang w:val="en-US"/>
        </w:rPr>
        <w:t>National Action Plan</w:t>
      </w:r>
      <w:r w:rsidR="00A26CA8">
        <w:rPr>
          <w:rFonts w:ascii="GHEA Grapalat" w:hAnsi="GHEA Grapalat"/>
          <w:b/>
          <w:sz w:val="24"/>
          <w:szCs w:val="24"/>
          <w:lang w:val="en-US"/>
        </w:rPr>
        <w:t xml:space="preserve">'s development </w:t>
      </w:r>
      <w:r w:rsidRPr="003B115A">
        <w:rPr>
          <w:rFonts w:ascii="GHEA Grapalat" w:hAnsi="GHEA Grapalat"/>
          <w:b/>
          <w:sz w:val="24"/>
          <w:szCs w:val="24"/>
          <w:lang w:val="en-US"/>
        </w:rPr>
        <w:t>rocess........................</w:t>
      </w:r>
      <w:r w:rsidR="00A26CA8">
        <w:rPr>
          <w:rFonts w:ascii="GHEA Grapalat" w:hAnsi="GHEA Grapalat"/>
          <w:b/>
          <w:sz w:val="24"/>
          <w:szCs w:val="24"/>
          <w:lang w:val="en-US"/>
        </w:rPr>
        <w:t>..............................</w:t>
      </w:r>
      <w:r w:rsidRPr="003B115A">
        <w:rPr>
          <w:rFonts w:ascii="GHEA Grapalat" w:hAnsi="GHEA Grapalat"/>
          <w:b/>
          <w:sz w:val="24"/>
          <w:szCs w:val="24"/>
          <w:lang w:val="en-US"/>
        </w:rPr>
        <w:t>....</w:t>
      </w:r>
      <w:r w:rsidR="00A26CA8" w:rsidRPr="00A26CA8">
        <w:rPr>
          <w:rFonts w:ascii="GHEA Grapalat" w:hAnsi="GHEA Grapalat"/>
          <w:sz w:val="24"/>
          <w:szCs w:val="24"/>
          <w:lang w:val="en-US"/>
        </w:rPr>
        <w:t>4</w:t>
      </w:r>
    </w:p>
    <w:p w:rsidR="00A26CA8" w:rsidRPr="003B115A" w:rsidRDefault="00A26CA8" w:rsidP="00D213FE">
      <w:pPr>
        <w:spacing w:line="360" w:lineRule="auto"/>
        <w:rPr>
          <w:rFonts w:ascii="GHEA Grapalat" w:hAnsi="GHEA Grapalat"/>
          <w:sz w:val="24"/>
          <w:szCs w:val="24"/>
          <w:lang w:val="en-US"/>
        </w:rPr>
      </w:pPr>
      <w:r w:rsidRPr="00A26CA8">
        <w:rPr>
          <w:rFonts w:ascii="GHEA Grapalat" w:hAnsi="GHEA Grapalat"/>
          <w:sz w:val="24"/>
          <w:szCs w:val="24"/>
          <w:lang w:val="en-US"/>
        </w:rPr>
        <w:t>Progress of steps undertaken by the Government</w:t>
      </w:r>
      <w:r>
        <w:rPr>
          <w:rFonts w:ascii="GHEA Grapalat" w:hAnsi="GHEA Grapalat"/>
          <w:sz w:val="24"/>
          <w:szCs w:val="24"/>
          <w:lang w:val="en-US"/>
        </w:rPr>
        <w:t>………………………………….………7</w:t>
      </w:r>
    </w:p>
    <w:p w:rsidR="00CE021E" w:rsidRPr="003B115A" w:rsidRDefault="00A26CA8" w:rsidP="00D213FE">
      <w:pPr>
        <w:pStyle w:val="TOC1"/>
        <w:tabs>
          <w:tab w:val="right" w:leader="dot" w:pos="9061"/>
        </w:tabs>
        <w:spacing w:after="160" w:line="360" w:lineRule="auto"/>
        <w:rPr>
          <w:rFonts w:ascii="GHEA Grapalat" w:hAnsi="GHEA Grapalat"/>
          <w:sz w:val="24"/>
          <w:szCs w:val="24"/>
          <w:lang w:val="en-US"/>
        </w:rPr>
      </w:pPr>
      <w:hyperlink w:anchor="_Toc74307427" w:history="1">
        <w:r>
          <w:rPr>
            <w:rStyle w:val="Hyperlink"/>
            <w:rFonts w:ascii="GHEA Grapalat" w:hAnsi="GHEA Grapalat"/>
            <w:b/>
            <w:sz w:val="24"/>
            <w:szCs w:val="24"/>
            <w:lang w:val="en-US"/>
          </w:rPr>
          <w:t>Commitments implementation</w:t>
        </w:r>
        <w:r w:rsidR="00D213FE" w:rsidRPr="003B115A">
          <w:rPr>
            <w:rStyle w:val="Hyperlink"/>
            <w:rFonts w:ascii="GHEA Grapalat" w:hAnsi="GHEA Grapalat"/>
            <w:b/>
            <w:sz w:val="24"/>
            <w:szCs w:val="24"/>
            <w:lang w:val="en-US"/>
          </w:rPr>
          <w:t xml:space="preserve"> process</w:t>
        </w:r>
        <w:r w:rsidR="00CE021E" w:rsidRPr="003B115A">
          <w:rPr>
            <w:rFonts w:ascii="GHEA Grapalat" w:hAnsi="GHEA Grapalat"/>
            <w:webHidden/>
            <w:sz w:val="24"/>
            <w:szCs w:val="24"/>
            <w:lang w:val="en-US"/>
          </w:rPr>
          <w:tab/>
        </w:r>
      </w:hyperlink>
      <w:r>
        <w:rPr>
          <w:rFonts w:ascii="GHEA Grapalat" w:hAnsi="GHEA Grapalat"/>
          <w:sz w:val="24"/>
          <w:szCs w:val="24"/>
          <w:lang w:val="en-US"/>
        </w:rPr>
        <w:t>9</w:t>
      </w:r>
    </w:p>
    <w:p w:rsidR="00CE021E" w:rsidRPr="003B115A" w:rsidRDefault="00A26CA8" w:rsidP="00D213FE">
      <w:pPr>
        <w:pStyle w:val="TOC1"/>
        <w:tabs>
          <w:tab w:val="right" w:leader="dot" w:pos="9061"/>
        </w:tabs>
        <w:spacing w:after="160" w:line="360" w:lineRule="auto"/>
        <w:rPr>
          <w:rFonts w:ascii="GHEA Grapalat" w:hAnsi="GHEA Grapalat"/>
          <w:sz w:val="24"/>
          <w:szCs w:val="24"/>
          <w:lang w:val="en-US"/>
        </w:rPr>
      </w:pPr>
      <w:hyperlink w:anchor="_Toc74307428" w:history="1">
        <w:r w:rsidR="00D213FE" w:rsidRPr="003B115A">
          <w:rPr>
            <w:rStyle w:val="Hyperlink"/>
            <w:rFonts w:ascii="GHEA Grapalat" w:hAnsi="GHEA Grapalat"/>
            <w:b/>
            <w:sz w:val="24"/>
            <w:szCs w:val="24"/>
            <w:lang w:val="en-US"/>
          </w:rPr>
          <w:t>Conclusion</w:t>
        </w:r>
        <w:r w:rsidR="00CE021E" w:rsidRPr="003B115A">
          <w:rPr>
            <w:rFonts w:ascii="GHEA Grapalat" w:hAnsi="GHEA Grapalat"/>
            <w:webHidden/>
            <w:sz w:val="24"/>
            <w:szCs w:val="24"/>
            <w:lang w:val="en-US"/>
          </w:rPr>
          <w:tab/>
        </w:r>
        <w:r w:rsidR="00F726F6" w:rsidRPr="003B115A">
          <w:rPr>
            <w:rFonts w:ascii="GHEA Grapalat" w:hAnsi="GHEA Grapalat"/>
            <w:webHidden/>
            <w:sz w:val="24"/>
            <w:szCs w:val="24"/>
            <w:lang w:val="en-US"/>
          </w:rPr>
          <w:fldChar w:fldCharType="begin"/>
        </w:r>
        <w:r w:rsidR="00CE021E" w:rsidRPr="003B115A">
          <w:rPr>
            <w:rFonts w:ascii="GHEA Grapalat" w:hAnsi="GHEA Grapalat"/>
            <w:webHidden/>
            <w:sz w:val="24"/>
            <w:szCs w:val="24"/>
            <w:lang w:val="en-US"/>
          </w:rPr>
          <w:instrText xml:space="preserve"> PAGEREF _Toc74307428 \h </w:instrText>
        </w:r>
        <w:r w:rsidR="00F726F6" w:rsidRPr="003B115A">
          <w:rPr>
            <w:rFonts w:ascii="GHEA Grapalat" w:hAnsi="GHEA Grapalat"/>
            <w:webHidden/>
            <w:sz w:val="24"/>
            <w:szCs w:val="24"/>
            <w:lang w:val="en-US"/>
          </w:rPr>
        </w:r>
        <w:r w:rsidR="00F726F6" w:rsidRPr="003B115A">
          <w:rPr>
            <w:rFonts w:ascii="GHEA Grapalat" w:hAnsi="GHEA Grapalat"/>
            <w:webHidden/>
            <w:sz w:val="24"/>
            <w:szCs w:val="24"/>
            <w:lang w:val="en-US"/>
          </w:rPr>
          <w:fldChar w:fldCharType="separate"/>
        </w:r>
        <w:r w:rsidR="00D213FE" w:rsidRPr="003B115A">
          <w:rPr>
            <w:rFonts w:ascii="GHEA Grapalat" w:hAnsi="GHEA Grapalat"/>
            <w:webHidden/>
            <w:sz w:val="24"/>
            <w:szCs w:val="24"/>
            <w:lang w:val="en-US"/>
          </w:rPr>
          <w:t>42</w:t>
        </w:r>
        <w:r w:rsidR="00F726F6" w:rsidRPr="003B115A">
          <w:rPr>
            <w:rFonts w:ascii="GHEA Grapalat" w:hAnsi="GHEA Grapalat"/>
            <w:webHidden/>
            <w:sz w:val="24"/>
            <w:szCs w:val="24"/>
            <w:lang w:val="en-US"/>
          </w:rPr>
          <w:fldChar w:fldCharType="end"/>
        </w:r>
      </w:hyperlink>
    </w:p>
    <w:p w:rsidR="009D5772" w:rsidRPr="003B115A" w:rsidRDefault="00F726F6" w:rsidP="00D213FE">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fldChar w:fldCharType="end"/>
      </w:r>
    </w:p>
    <w:p w:rsidR="00F66A29"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br w:type="page"/>
      </w:r>
    </w:p>
    <w:tbl>
      <w:tblPr>
        <w:tblStyle w:val="TableGrid"/>
        <w:tblW w:w="0" w:type="auto"/>
        <w:jc w:val="center"/>
        <w:tblBorders>
          <w:top w:val="none" w:sz="0" w:space="0" w:color="auto"/>
          <w:left w:val="none" w:sz="0" w:space="0" w:color="auto"/>
          <w:bottom w:val="thinThickSmallGap" w:sz="24" w:space="0" w:color="auto"/>
          <w:right w:val="none" w:sz="0" w:space="0" w:color="auto"/>
        </w:tblBorders>
        <w:tblLook w:val="00A0" w:firstRow="1" w:lastRow="0" w:firstColumn="1" w:lastColumn="0" w:noHBand="0" w:noVBand="0"/>
      </w:tblPr>
      <w:tblGrid>
        <w:gridCol w:w="9287"/>
      </w:tblGrid>
      <w:tr w:rsidR="009D5772" w:rsidRPr="003B115A" w:rsidTr="007F37E3">
        <w:trPr>
          <w:jc w:val="center"/>
        </w:trPr>
        <w:tc>
          <w:tcPr>
            <w:tcW w:w="9576" w:type="dxa"/>
            <w:shd w:val="clear" w:color="auto" w:fill="9CC2E5" w:themeFill="accent1" w:themeFillTint="99"/>
          </w:tcPr>
          <w:p w:rsidR="009D5772" w:rsidRPr="003B115A" w:rsidRDefault="005B064A" w:rsidP="007F37E3">
            <w:pPr>
              <w:widowControl w:val="0"/>
              <w:spacing w:after="160" w:line="360" w:lineRule="auto"/>
              <w:jc w:val="center"/>
              <w:outlineLvl w:val="0"/>
              <w:rPr>
                <w:rFonts w:ascii="GHEA Grapalat" w:hAnsi="GHEA Grapalat"/>
                <w:b/>
                <w:sz w:val="24"/>
                <w:szCs w:val="24"/>
                <w:lang w:val="en-US"/>
              </w:rPr>
            </w:pPr>
            <w:bookmarkStart w:id="0" w:name="_Toc74307426"/>
            <w:r w:rsidRPr="003B115A">
              <w:rPr>
                <w:rFonts w:ascii="GHEA Grapalat" w:hAnsi="GHEA Grapalat"/>
                <w:b/>
                <w:sz w:val="24"/>
                <w:szCs w:val="24"/>
                <w:lang w:val="en-US"/>
              </w:rPr>
              <w:lastRenderedPageBreak/>
              <w:t>INTRODUCTION</w:t>
            </w:r>
            <w:bookmarkEnd w:id="0"/>
          </w:p>
        </w:tc>
      </w:tr>
    </w:tbl>
    <w:p w:rsidR="009D5772" w:rsidRPr="003B115A" w:rsidRDefault="009D5772" w:rsidP="001819DF">
      <w:pPr>
        <w:widowControl w:val="0"/>
        <w:spacing w:line="360" w:lineRule="auto"/>
        <w:jc w:val="both"/>
        <w:rPr>
          <w:rFonts w:ascii="GHEA Grapalat" w:hAnsi="GHEA Grapalat"/>
          <w:sz w:val="24"/>
          <w:szCs w:val="24"/>
          <w:lang w:val="en-US"/>
        </w:rPr>
      </w:pPr>
    </w:p>
    <w:p w:rsidR="00275BBA" w:rsidRPr="003B115A" w:rsidRDefault="005B064A" w:rsidP="001819DF">
      <w:pPr>
        <w:widowControl w:val="0"/>
        <w:spacing w:line="360" w:lineRule="auto"/>
        <w:jc w:val="center"/>
        <w:rPr>
          <w:rFonts w:ascii="GHEA Grapalat" w:hAnsi="GHEA Grapalat"/>
          <w:b/>
          <w:sz w:val="24"/>
          <w:szCs w:val="24"/>
          <w:lang w:val="en-US"/>
        </w:rPr>
      </w:pPr>
      <w:r w:rsidRPr="003B115A">
        <w:rPr>
          <w:rFonts w:ascii="GHEA Grapalat" w:hAnsi="GHEA Grapalat"/>
          <w:b/>
          <w:sz w:val="24"/>
          <w:szCs w:val="24"/>
          <w:lang w:val="en-US"/>
        </w:rPr>
        <w:t>A</w:t>
      </w:r>
      <w:r w:rsidR="00275BBA" w:rsidRPr="003B115A">
        <w:rPr>
          <w:rFonts w:ascii="GHEA Grapalat" w:hAnsi="GHEA Grapalat"/>
          <w:b/>
          <w:sz w:val="24"/>
          <w:szCs w:val="24"/>
          <w:lang w:val="en-US"/>
        </w:rPr>
        <w:t xml:space="preserve">chievements of the Government of the Republic of Armenia within the framework of </w:t>
      </w:r>
      <w:r w:rsidRPr="003B115A">
        <w:rPr>
          <w:rFonts w:ascii="GHEA Grapalat" w:hAnsi="GHEA Grapalat"/>
          <w:b/>
          <w:sz w:val="24"/>
          <w:szCs w:val="24"/>
          <w:lang w:val="en-US"/>
        </w:rPr>
        <w:t xml:space="preserve">the </w:t>
      </w:r>
      <w:r w:rsidR="00275BBA" w:rsidRPr="003B115A">
        <w:rPr>
          <w:rFonts w:ascii="GHEA Grapalat" w:hAnsi="GHEA Grapalat"/>
          <w:b/>
          <w:sz w:val="24"/>
          <w:szCs w:val="24"/>
          <w:lang w:val="en-US"/>
        </w:rPr>
        <w:t>OGP/Armenia Action Plan for 2018-2020:</w:t>
      </w:r>
    </w:p>
    <w:p w:rsidR="00275BBA" w:rsidRPr="003B115A" w:rsidRDefault="00A26CA8" w:rsidP="00A26CA8">
      <w:pPr>
        <w:widowControl w:val="0"/>
        <w:tabs>
          <w:tab w:val="left" w:pos="567"/>
        </w:tabs>
        <w:spacing w:line="240" w:lineRule="auto"/>
        <w:ind w:left="567" w:hanging="567"/>
        <w:jc w:val="both"/>
        <w:rPr>
          <w:rFonts w:ascii="GHEA Grapalat" w:hAnsi="GHEA Grapalat"/>
          <w:i/>
          <w:sz w:val="24"/>
          <w:szCs w:val="24"/>
          <w:lang w:val="en-US"/>
        </w:rPr>
      </w:pPr>
      <w:hyperlink r:id="rId10" w:history="1">
        <w:r w:rsidR="001819DF" w:rsidRPr="003B115A">
          <w:rPr>
            <w:rStyle w:val="Hyperlink"/>
            <w:rFonts w:ascii="GHEA Grapalat" w:eastAsia="Times New Roman" w:hAnsi="GHEA Grapalat" w:cs="Times New Roman"/>
            <w:color w:val="auto"/>
            <w:sz w:val="24"/>
            <w:szCs w:val="24"/>
            <w:u w:val="none"/>
            <w:lang w:val="en-US"/>
          </w:rPr>
          <w:sym w:font="Symbol" w:char="F0B7"/>
        </w:r>
        <w:r w:rsidR="001819DF" w:rsidRPr="003B115A">
          <w:rPr>
            <w:rStyle w:val="Hyperlink"/>
            <w:rFonts w:ascii="GHEA Grapalat" w:eastAsia="Times New Roman" w:hAnsi="GHEA Grapalat" w:cs="Times New Roman"/>
            <w:color w:val="auto"/>
            <w:sz w:val="24"/>
            <w:szCs w:val="24"/>
            <w:u w:val="none"/>
            <w:lang w:val="en-US"/>
          </w:rPr>
          <w:tab/>
        </w:r>
        <w:r w:rsidR="00275BBA" w:rsidRPr="003B115A">
          <w:rPr>
            <w:rStyle w:val="Hyperlink"/>
            <w:rFonts w:ascii="GHEA Grapalat" w:hAnsi="GHEA Grapalat"/>
            <w:i/>
            <w:color w:val="auto"/>
            <w:sz w:val="24"/>
            <w:szCs w:val="24"/>
            <w:u w:val="none"/>
            <w:lang w:val="en-US"/>
          </w:rPr>
          <w:t xml:space="preserve">Application of the </w:t>
        </w:r>
        <w:r w:rsidR="00275BBA" w:rsidRPr="003B115A">
          <w:rPr>
            <w:rStyle w:val="Hyperlink"/>
            <w:rFonts w:ascii="GHEA Grapalat" w:hAnsi="GHEA Grapalat"/>
            <w:i/>
            <w:color w:val="2E74B5" w:themeColor="accent1" w:themeShade="BF"/>
            <w:sz w:val="24"/>
            <w:szCs w:val="24"/>
            <w:lang w:val="en-US"/>
          </w:rPr>
          <w:t>Crowdsourcing</w:t>
        </w:r>
        <w:r w:rsidR="00275BBA" w:rsidRPr="003B115A">
          <w:rPr>
            <w:rStyle w:val="Hyperlink"/>
            <w:rFonts w:ascii="GHEA Grapalat" w:hAnsi="GHEA Grapalat"/>
            <w:i/>
            <w:color w:val="auto"/>
            <w:sz w:val="24"/>
            <w:szCs w:val="24"/>
            <w:u w:val="none"/>
            <w:lang w:val="en-US"/>
          </w:rPr>
          <w:t xml:space="preserve"> tool to involve public servants of the </w:t>
        </w:r>
        <w:r w:rsidR="00B57AF8" w:rsidRPr="003B115A">
          <w:rPr>
            <w:rStyle w:val="Hyperlink"/>
            <w:rFonts w:ascii="GHEA Grapalat" w:hAnsi="GHEA Grapalat"/>
            <w:i/>
            <w:color w:val="auto"/>
            <w:sz w:val="24"/>
            <w:szCs w:val="24"/>
            <w:u w:val="none"/>
            <w:lang w:val="en-US"/>
          </w:rPr>
          <w:br/>
        </w:r>
        <w:r w:rsidR="00275BBA" w:rsidRPr="003B115A">
          <w:rPr>
            <w:rStyle w:val="Hyperlink"/>
            <w:rFonts w:ascii="GHEA Grapalat" w:hAnsi="GHEA Grapalat"/>
            <w:i/>
            <w:color w:val="auto"/>
            <w:sz w:val="24"/>
            <w:szCs w:val="24"/>
            <w:u w:val="none"/>
            <w:lang w:val="en-US"/>
          </w:rPr>
          <w:t xml:space="preserve">sub-divisions of all </w:t>
        </w:r>
        <w:r w:rsidR="005B064A" w:rsidRPr="003B115A">
          <w:rPr>
            <w:rStyle w:val="Hyperlink"/>
            <w:rFonts w:ascii="GHEA Grapalat" w:hAnsi="GHEA Grapalat"/>
            <w:i/>
            <w:color w:val="auto"/>
            <w:sz w:val="24"/>
            <w:szCs w:val="24"/>
            <w:u w:val="none"/>
            <w:lang w:val="en-US"/>
          </w:rPr>
          <w:t xml:space="preserve">state </w:t>
        </w:r>
        <w:r w:rsidR="00275BBA" w:rsidRPr="003B115A">
          <w:rPr>
            <w:rStyle w:val="Hyperlink"/>
            <w:rFonts w:ascii="GHEA Grapalat" w:hAnsi="GHEA Grapalat"/>
            <w:i/>
            <w:color w:val="auto"/>
            <w:sz w:val="24"/>
            <w:szCs w:val="24"/>
            <w:u w:val="none"/>
            <w:lang w:val="en-US"/>
          </w:rPr>
          <w:t>administration bodies, the population of marzes and the</w:t>
        </w:r>
        <w:r w:rsidR="00B57AF8" w:rsidRPr="003B115A">
          <w:rPr>
            <w:rStyle w:val="Hyperlink"/>
            <w:rFonts w:ascii="GHEA Grapalat" w:hAnsi="GHEA Grapalat"/>
            <w:i/>
            <w:color w:val="auto"/>
            <w:sz w:val="24"/>
            <w:szCs w:val="24"/>
            <w:u w:val="none"/>
            <w:lang w:val="en-US"/>
          </w:rPr>
          <w:t xml:space="preserve"> ordinary citizen.</w:t>
        </w:r>
      </w:hyperlink>
    </w:p>
    <w:p w:rsidR="00275BBA" w:rsidRPr="003B115A" w:rsidRDefault="001819DF" w:rsidP="00A26CA8">
      <w:pPr>
        <w:widowControl w:val="0"/>
        <w:tabs>
          <w:tab w:val="left" w:pos="567"/>
        </w:tabs>
        <w:spacing w:line="240" w:lineRule="auto"/>
        <w:ind w:left="567" w:hanging="567"/>
        <w:jc w:val="both"/>
        <w:rPr>
          <w:rFonts w:ascii="GHEA Grapalat" w:hAnsi="GHEA Grapalat"/>
          <w:i/>
          <w:sz w:val="24"/>
          <w:szCs w:val="24"/>
          <w:lang w:val="en-US"/>
        </w:rPr>
      </w:pPr>
      <w:r w:rsidRPr="003B115A">
        <w:rPr>
          <w:rFonts w:ascii="GHEA Grapalat" w:eastAsia="Times New Roman" w:hAnsi="GHEA Grapalat" w:cs="Times New Roman"/>
          <w:sz w:val="24"/>
          <w:szCs w:val="24"/>
          <w:lang w:val="en-US"/>
        </w:rPr>
        <w:sym w:font="Symbol" w:char="F0B7"/>
      </w:r>
      <w:r w:rsidRPr="003B115A">
        <w:rPr>
          <w:rFonts w:ascii="GHEA Grapalat" w:eastAsia="Times New Roman" w:hAnsi="GHEA Grapalat" w:cs="Times New Roman"/>
          <w:sz w:val="24"/>
          <w:szCs w:val="24"/>
          <w:lang w:val="en-US"/>
        </w:rPr>
        <w:tab/>
      </w:r>
      <w:r w:rsidR="00275BBA" w:rsidRPr="003B115A">
        <w:rPr>
          <w:rFonts w:ascii="GHEA Grapalat" w:hAnsi="GHEA Grapalat"/>
          <w:b/>
          <w:i/>
          <w:sz w:val="24"/>
          <w:szCs w:val="24"/>
          <w:lang w:val="en-US"/>
        </w:rPr>
        <w:t xml:space="preserve">24 and more tete-a-tete </w:t>
      </w:r>
      <w:r w:rsidR="005B064A" w:rsidRPr="003B115A">
        <w:rPr>
          <w:rFonts w:ascii="GHEA Grapalat" w:hAnsi="GHEA Grapalat" w:cs="Sylfaen"/>
          <w:b/>
          <w:i/>
          <w:sz w:val="24"/>
          <w:szCs w:val="24"/>
          <w:lang w:val="en-US"/>
        </w:rPr>
        <w:t>and</w:t>
      </w:r>
      <w:r w:rsidR="00275BBA" w:rsidRPr="003B115A">
        <w:rPr>
          <w:rFonts w:ascii="GHEA Grapalat" w:hAnsi="GHEA Grapalat" w:cs="Calibri"/>
          <w:b/>
          <w:i/>
          <w:sz w:val="24"/>
          <w:szCs w:val="24"/>
          <w:lang w:val="en-US"/>
        </w:rPr>
        <w:t xml:space="preserve"> Town hall meetings in all marzes of the Republic of Armenia.</w:t>
      </w:r>
      <w:r w:rsidR="008852F0" w:rsidRPr="003B115A">
        <w:rPr>
          <w:rFonts w:ascii="GHEA Grapalat" w:hAnsi="GHEA Grapalat" w:cs="Calibri"/>
          <w:sz w:val="24"/>
          <w:szCs w:val="24"/>
          <w:lang w:val="en-US"/>
        </w:rPr>
        <w:t xml:space="preserve"> </w:t>
      </w:r>
      <w:r w:rsidR="00275BBA" w:rsidRPr="003B115A">
        <w:rPr>
          <w:rFonts w:ascii="GHEA Grapalat" w:hAnsi="GHEA Grapalat" w:cs="Calibri"/>
          <w:i/>
          <w:sz w:val="24"/>
          <w:szCs w:val="24"/>
          <w:lang w:val="en-US"/>
        </w:rPr>
        <w:t>The meetings took place with the s</w:t>
      </w:r>
      <w:r w:rsidR="00275BBA" w:rsidRPr="003B115A">
        <w:rPr>
          <w:rFonts w:ascii="GHEA Grapalat" w:hAnsi="GHEA Grapalat"/>
          <w:i/>
          <w:sz w:val="24"/>
          <w:szCs w:val="24"/>
          <w:lang w:val="en-US"/>
        </w:rPr>
        <w:t>upport of civil society partners.</w:t>
      </w:r>
    </w:p>
    <w:p w:rsidR="00275BBA" w:rsidRPr="003B115A" w:rsidRDefault="001819DF" w:rsidP="00A26CA8">
      <w:pPr>
        <w:widowControl w:val="0"/>
        <w:tabs>
          <w:tab w:val="left" w:pos="567"/>
        </w:tabs>
        <w:spacing w:line="240" w:lineRule="auto"/>
        <w:ind w:left="567" w:hanging="567"/>
        <w:jc w:val="both"/>
        <w:rPr>
          <w:rFonts w:ascii="GHEA Grapalat" w:hAnsi="GHEA Grapalat"/>
          <w:b/>
          <w:i/>
          <w:sz w:val="24"/>
          <w:szCs w:val="24"/>
          <w:lang w:val="en-US"/>
        </w:rPr>
      </w:pPr>
      <w:r w:rsidRPr="003B115A">
        <w:rPr>
          <w:rFonts w:ascii="GHEA Grapalat" w:eastAsia="Times New Roman" w:hAnsi="GHEA Grapalat" w:cs="Times New Roman"/>
          <w:sz w:val="24"/>
          <w:szCs w:val="24"/>
          <w:lang w:val="en-US"/>
        </w:rPr>
        <w:sym w:font="Symbol" w:char="F0B7"/>
      </w:r>
      <w:r w:rsidRPr="003B115A">
        <w:rPr>
          <w:rFonts w:ascii="GHEA Grapalat" w:eastAsia="Times New Roman" w:hAnsi="GHEA Grapalat" w:cs="Times New Roman"/>
          <w:sz w:val="24"/>
          <w:szCs w:val="24"/>
          <w:lang w:val="en-US"/>
        </w:rPr>
        <w:tab/>
      </w:r>
      <w:r w:rsidR="00275BBA" w:rsidRPr="003B115A">
        <w:rPr>
          <w:rFonts w:ascii="GHEA Grapalat" w:hAnsi="GHEA Grapalat"/>
          <w:b/>
          <w:i/>
          <w:sz w:val="24"/>
          <w:szCs w:val="24"/>
          <w:lang w:val="en-US"/>
        </w:rPr>
        <w:t xml:space="preserve">11 commitments, 6 of which — </w:t>
      </w:r>
      <w:r w:rsidR="005B064A" w:rsidRPr="003B115A">
        <w:rPr>
          <w:rFonts w:ascii="GHEA Grapalat" w:hAnsi="GHEA Grapalat"/>
          <w:b/>
          <w:i/>
          <w:sz w:val="24"/>
          <w:szCs w:val="24"/>
          <w:lang w:val="en-US"/>
        </w:rPr>
        <w:t>up</w:t>
      </w:r>
      <w:r w:rsidR="00275BBA" w:rsidRPr="003B115A">
        <w:rPr>
          <w:rFonts w:ascii="GHEA Grapalat" w:hAnsi="GHEA Grapalat"/>
          <w:b/>
          <w:i/>
          <w:sz w:val="24"/>
          <w:szCs w:val="24"/>
          <w:lang w:val="en-US"/>
        </w:rPr>
        <w:t xml:space="preserve">on the </w:t>
      </w:r>
      <w:r w:rsidR="00E55D0C" w:rsidRPr="003B115A">
        <w:rPr>
          <w:rFonts w:ascii="GHEA Grapalat" w:hAnsi="GHEA Grapalat"/>
          <w:b/>
          <w:i/>
          <w:sz w:val="24"/>
          <w:szCs w:val="24"/>
          <w:lang w:val="en-US"/>
        </w:rPr>
        <w:t>recomm</w:t>
      </w:r>
      <w:r w:rsidR="0009706D" w:rsidRPr="003B115A">
        <w:rPr>
          <w:rFonts w:ascii="GHEA Grapalat" w:hAnsi="GHEA Grapalat"/>
          <w:b/>
          <w:i/>
          <w:sz w:val="24"/>
          <w:szCs w:val="24"/>
          <w:lang w:val="en-US"/>
        </w:rPr>
        <w:t>e</w:t>
      </w:r>
      <w:r w:rsidR="00E55D0C" w:rsidRPr="003B115A">
        <w:rPr>
          <w:rFonts w:ascii="GHEA Grapalat" w:hAnsi="GHEA Grapalat"/>
          <w:b/>
          <w:i/>
          <w:sz w:val="24"/>
          <w:szCs w:val="24"/>
          <w:lang w:val="en-US"/>
        </w:rPr>
        <w:t>ndation</w:t>
      </w:r>
      <w:r w:rsidR="00275BBA" w:rsidRPr="003B115A">
        <w:rPr>
          <w:rFonts w:ascii="GHEA Grapalat" w:hAnsi="GHEA Grapalat"/>
          <w:b/>
          <w:i/>
          <w:sz w:val="24"/>
          <w:szCs w:val="24"/>
          <w:lang w:val="en-US"/>
        </w:rPr>
        <w:t xml:space="preserve"> of </w:t>
      </w:r>
      <w:r w:rsidR="005B064A" w:rsidRPr="003B115A">
        <w:rPr>
          <w:rFonts w:ascii="GHEA Grapalat" w:hAnsi="GHEA Grapalat"/>
          <w:b/>
          <w:i/>
          <w:sz w:val="24"/>
          <w:szCs w:val="24"/>
          <w:lang w:val="en-US"/>
        </w:rPr>
        <w:t xml:space="preserve">the </w:t>
      </w:r>
      <w:r w:rsidR="00275BBA" w:rsidRPr="003B115A">
        <w:rPr>
          <w:rFonts w:ascii="GHEA Grapalat" w:hAnsi="GHEA Grapalat"/>
          <w:b/>
          <w:i/>
          <w:sz w:val="24"/>
          <w:szCs w:val="24"/>
          <w:lang w:val="en-US"/>
        </w:rPr>
        <w:t>civil society</w:t>
      </w:r>
    </w:p>
    <w:p w:rsidR="00275BBA" w:rsidRPr="003B115A" w:rsidRDefault="001819DF" w:rsidP="00A26CA8">
      <w:pPr>
        <w:widowControl w:val="0"/>
        <w:tabs>
          <w:tab w:val="left" w:pos="567"/>
        </w:tabs>
        <w:spacing w:line="240" w:lineRule="auto"/>
        <w:ind w:left="567" w:hanging="567"/>
        <w:jc w:val="both"/>
        <w:rPr>
          <w:rFonts w:ascii="GHEA Grapalat" w:hAnsi="GHEA Grapalat"/>
          <w:sz w:val="24"/>
          <w:szCs w:val="24"/>
          <w:lang w:val="en-US"/>
        </w:rPr>
      </w:pPr>
      <w:r w:rsidRPr="003B115A">
        <w:rPr>
          <w:rFonts w:ascii="GHEA Grapalat" w:eastAsia="Times New Roman" w:hAnsi="GHEA Grapalat" w:cs="Times New Roman"/>
          <w:sz w:val="24"/>
          <w:szCs w:val="24"/>
          <w:lang w:val="en-US"/>
        </w:rPr>
        <w:sym w:font="Symbol" w:char="F0B7"/>
      </w:r>
      <w:r w:rsidRPr="003B115A">
        <w:rPr>
          <w:rFonts w:ascii="GHEA Grapalat" w:eastAsia="Times New Roman" w:hAnsi="GHEA Grapalat" w:cs="Times New Roman"/>
          <w:sz w:val="24"/>
          <w:szCs w:val="24"/>
          <w:lang w:val="en-US"/>
        </w:rPr>
        <w:tab/>
      </w:r>
      <w:r w:rsidR="00275BBA" w:rsidRPr="003B115A">
        <w:rPr>
          <w:rFonts w:ascii="GHEA Grapalat" w:hAnsi="GHEA Grapalat"/>
          <w:b/>
          <w:i/>
          <w:sz w:val="24"/>
          <w:szCs w:val="24"/>
          <w:lang w:val="en-US"/>
        </w:rPr>
        <w:t>5 legislative initiatives</w:t>
      </w:r>
    </w:p>
    <w:p w:rsidR="00275BBA" w:rsidRPr="003B115A" w:rsidRDefault="001819DF" w:rsidP="00A26CA8">
      <w:pPr>
        <w:widowControl w:val="0"/>
        <w:tabs>
          <w:tab w:val="left" w:pos="567"/>
        </w:tabs>
        <w:spacing w:line="240" w:lineRule="auto"/>
        <w:ind w:left="567" w:hanging="567"/>
        <w:jc w:val="both"/>
        <w:rPr>
          <w:rFonts w:ascii="GHEA Grapalat" w:hAnsi="GHEA Grapalat"/>
          <w:sz w:val="24"/>
          <w:szCs w:val="24"/>
          <w:lang w:val="en-US"/>
        </w:rPr>
      </w:pPr>
      <w:r w:rsidRPr="003B115A">
        <w:rPr>
          <w:rFonts w:ascii="GHEA Grapalat" w:eastAsia="Times New Roman" w:hAnsi="GHEA Grapalat" w:cs="Times New Roman"/>
          <w:sz w:val="24"/>
          <w:szCs w:val="24"/>
          <w:lang w:val="en-US"/>
        </w:rPr>
        <w:sym w:font="Symbol" w:char="F0B7"/>
      </w:r>
      <w:r w:rsidRPr="003B115A">
        <w:rPr>
          <w:rFonts w:ascii="GHEA Grapalat" w:eastAsia="Times New Roman" w:hAnsi="GHEA Grapalat" w:cs="Times New Roman"/>
          <w:sz w:val="24"/>
          <w:szCs w:val="24"/>
          <w:lang w:val="en-US"/>
        </w:rPr>
        <w:tab/>
      </w:r>
      <w:r w:rsidR="00275BBA" w:rsidRPr="003B115A">
        <w:rPr>
          <w:rFonts w:ascii="GHEA Grapalat" w:hAnsi="GHEA Grapalat"/>
          <w:b/>
          <w:i/>
          <w:sz w:val="24"/>
          <w:szCs w:val="24"/>
          <w:lang w:val="en-US"/>
        </w:rPr>
        <w:t>Star commitments</w:t>
      </w:r>
      <w:r w:rsidR="00B57AF8" w:rsidRPr="003B115A">
        <w:rPr>
          <w:rFonts w:ascii="GHEA Grapalat" w:hAnsi="GHEA Grapalat"/>
          <w:sz w:val="24"/>
          <w:szCs w:val="24"/>
          <w:lang w:val="en-US"/>
        </w:rPr>
        <w:t>:</w:t>
      </w:r>
    </w:p>
    <w:p w:rsidR="00275BBA" w:rsidRPr="003B115A" w:rsidRDefault="001819DF" w:rsidP="00A26CA8">
      <w:pPr>
        <w:widowControl w:val="0"/>
        <w:tabs>
          <w:tab w:val="left" w:pos="1134"/>
        </w:tabs>
        <w:spacing w:line="240" w:lineRule="auto"/>
        <w:ind w:left="1134" w:hanging="567"/>
        <w:jc w:val="both"/>
        <w:rPr>
          <w:rFonts w:ascii="GHEA Grapalat" w:hAnsi="GHEA Grapalat"/>
          <w:i/>
          <w:sz w:val="24"/>
          <w:szCs w:val="24"/>
          <w:lang w:val="en-US"/>
        </w:rPr>
      </w:pPr>
      <w:r w:rsidRPr="003B115A">
        <w:rPr>
          <w:rFonts w:ascii="Wingdings" w:eastAsia="Times New Roman" w:hAnsi="Wingdings" w:cs="Times New Roman"/>
          <w:sz w:val="20"/>
          <w:szCs w:val="24"/>
          <w:lang w:val="en-US"/>
        </w:rPr>
        <w:t></w:t>
      </w:r>
      <w:r w:rsidRPr="003B115A">
        <w:rPr>
          <w:rFonts w:ascii="GHEA Grapalat" w:eastAsia="Times New Roman" w:hAnsi="GHEA Grapalat" w:cs="Times New Roman"/>
          <w:sz w:val="24"/>
          <w:szCs w:val="24"/>
          <w:lang w:val="en-US"/>
        </w:rPr>
        <w:tab/>
      </w:r>
      <w:r w:rsidR="00275BBA" w:rsidRPr="003B115A">
        <w:rPr>
          <w:rFonts w:ascii="GHEA Grapalat" w:hAnsi="GHEA Grapalat"/>
          <w:i/>
          <w:sz w:val="24"/>
          <w:szCs w:val="24"/>
          <w:lang w:val="en-US"/>
        </w:rPr>
        <w:t>Revealing real beneficia</w:t>
      </w:r>
      <w:r w:rsidR="005B064A" w:rsidRPr="003B115A">
        <w:rPr>
          <w:rFonts w:ascii="GHEA Grapalat" w:hAnsi="GHEA Grapalat"/>
          <w:i/>
          <w:sz w:val="24"/>
          <w:szCs w:val="24"/>
          <w:lang w:val="en-US"/>
        </w:rPr>
        <w:t>ries</w:t>
      </w:r>
    </w:p>
    <w:p w:rsidR="00275BBA" w:rsidRPr="003B115A" w:rsidRDefault="001819DF" w:rsidP="00A26CA8">
      <w:pPr>
        <w:widowControl w:val="0"/>
        <w:tabs>
          <w:tab w:val="left" w:pos="1134"/>
        </w:tabs>
        <w:spacing w:line="240" w:lineRule="auto"/>
        <w:ind w:left="1134" w:hanging="567"/>
        <w:jc w:val="both"/>
        <w:rPr>
          <w:rFonts w:ascii="GHEA Grapalat" w:hAnsi="GHEA Grapalat"/>
          <w:i/>
          <w:sz w:val="24"/>
          <w:szCs w:val="24"/>
          <w:lang w:val="en-US"/>
        </w:rPr>
      </w:pPr>
      <w:r w:rsidRPr="003B115A">
        <w:rPr>
          <w:rFonts w:ascii="Wingdings" w:eastAsia="Times New Roman" w:hAnsi="Wingdings" w:cs="Times New Roman"/>
          <w:sz w:val="20"/>
          <w:szCs w:val="24"/>
          <w:lang w:val="en-US"/>
        </w:rPr>
        <w:t></w:t>
      </w:r>
      <w:r w:rsidRPr="003B115A">
        <w:rPr>
          <w:rFonts w:ascii="GHEA Grapalat" w:eastAsia="Times New Roman" w:hAnsi="GHEA Grapalat" w:cs="Times New Roman"/>
          <w:sz w:val="24"/>
          <w:szCs w:val="24"/>
          <w:lang w:val="en-US"/>
        </w:rPr>
        <w:tab/>
      </w:r>
      <w:r w:rsidR="00275BBA" w:rsidRPr="003B115A">
        <w:rPr>
          <w:rFonts w:ascii="GHEA Grapalat" w:hAnsi="GHEA Grapalat"/>
          <w:i/>
          <w:sz w:val="24"/>
          <w:szCs w:val="24"/>
          <w:lang w:val="en-US"/>
        </w:rPr>
        <w:t>Availability of cadastre platforms of land and water resources</w:t>
      </w:r>
    </w:p>
    <w:p w:rsidR="00275BBA" w:rsidRPr="003B115A" w:rsidRDefault="001819DF" w:rsidP="00A26CA8">
      <w:pPr>
        <w:widowControl w:val="0"/>
        <w:tabs>
          <w:tab w:val="left" w:pos="1134"/>
        </w:tabs>
        <w:spacing w:line="240" w:lineRule="auto"/>
        <w:ind w:left="1134" w:hanging="567"/>
        <w:jc w:val="both"/>
        <w:rPr>
          <w:rFonts w:ascii="GHEA Grapalat" w:hAnsi="GHEA Grapalat"/>
          <w:i/>
          <w:sz w:val="24"/>
          <w:szCs w:val="24"/>
          <w:lang w:val="en-US"/>
        </w:rPr>
      </w:pPr>
      <w:r w:rsidRPr="003B115A">
        <w:rPr>
          <w:rFonts w:ascii="Wingdings" w:eastAsia="Times New Roman" w:hAnsi="Wingdings" w:cs="Times New Roman"/>
          <w:sz w:val="20"/>
          <w:szCs w:val="24"/>
          <w:lang w:val="en-US"/>
        </w:rPr>
        <w:t></w:t>
      </w:r>
      <w:r w:rsidRPr="003B115A">
        <w:rPr>
          <w:rFonts w:ascii="GHEA Grapalat" w:eastAsia="Times New Roman" w:hAnsi="GHEA Grapalat" w:cs="Times New Roman"/>
          <w:sz w:val="24"/>
          <w:szCs w:val="24"/>
          <w:lang w:val="en-US"/>
        </w:rPr>
        <w:tab/>
      </w:r>
      <w:r w:rsidR="00275BBA" w:rsidRPr="003B115A">
        <w:rPr>
          <w:rFonts w:ascii="GHEA Grapalat" w:hAnsi="GHEA Grapalat"/>
          <w:i/>
          <w:sz w:val="24"/>
          <w:szCs w:val="24"/>
          <w:lang w:val="en-US"/>
        </w:rPr>
        <w:t>Introduction of a system of petitions</w:t>
      </w:r>
    </w:p>
    <w:p w:rsidR="00275BBA" w:rsidRPr="003B115A" w:rsidRDefault="001819DF" w:rsidP="00A26CA8">
      <w:pPr>
        <w:widowControl w:val="0"/>
        <w:tabs>
          <w:tab w:val="left" w:pos="1134"/>
        </w:tabs>
        <w:spacing w:line="240" w:lineRule="auto"/>
        <w:ind w:left="1134" w:hanging="567"/>
        <w:jc w:val="both"/>
        <w:rPr>
          <w:rFonts w:ascii="GHEA Grapalat" w:hAnsi="GHEA Grapalat"/>
          <w:i/>
          <w:sz w:val="24"/>
          <w:szCs w:val="24"/>
          <w:lang w:val="en-US"/>
        </w:rPr>
      </w:pPr>
      <w:r w:rsidRPr="003B115A">
        <w:rPr>
          <w:rFonts w:ascii="Wingdings" w:eastAsia="Times New Roman" w:hAnsi="Wingdings" w:cs="Times New Roman"/>
          <w:sz w:val="20"/>
          <w:szCs w:val="24"/>
          <w:lang w:val="en-US"/>
        </w:rPr>
        <w:t></w:t>
      </w:r>
      <w:r w:rsidRPr="003B115A">
        <w:rPr>
          <w:rFonts w:ascii="GHEA Grapalat" w:eastAsia="Times New Roman" w:hAnsi="GHEA Grapalat" w:cs="Times New Roman"/>
          <w:sz w:val="24"/>
          <w:szCs w:val="24"/>
          <w:lang w:val="en-US"/>
        </w:rPr>
        <w:tab/>
      </w:r>
      <w:r w:rsidR="00275BBA" w:rsidRPr="003B115A">
        <w:rPr>
          <w:rFonts w:ascii="GHEA Grapalat" w:hAnsi="GHEA Grapalat"/>
          <w:i/>
          <w:sz w:val="24"/>
          <w:szCs w:val="24"/>
          <w:lang w:val="en-US"/>
        </w:rPr>
        <w:t>Provision of feedback to citizens on public services.</w:t>
      </w:r>
    </w:p>
    <w:p w:rsidR="00275BBA" w:rsidRPr="003B115A" w:rsidRDefault="001819DF" w:rsidP="00A26CA8">
      <w:pPr>
        <w:widowControl w:val="0"/>
        <w:tabs>
          <w:tab w:val="left" w:pos="567"/>
        </w:tabs>
        <w:spacing w:line="240" w:lineRule="auto"/>
        <w:ind w:left="567" w:hanging="567"/>
        <w:jc w:val="both"/>
        <w:rPr>
          <w:rFonts w:ascii="GHEA Grapalat" w:hAnsi="GHEA Grapalat"/>
          <w:i/>
          <w:color w:val="00B0F0"/>
          <w:sz w:val="24"/>
          <w:szCs w:val="24"/>
          <w:lang w:val="en-US"/>
        </w:rPr>
      </w:pPr>
      <w:r w:rsidRPr="003B115A">
        <w:rPr>
          <w:rFonts w:ascii="GHEA Grapalat" w:eastAsia="Times New Roman" w:hAnsi="GHEA Grapalat" w:cs="Times New Roman"/>
          <w:sz w:val="24"/>
          <w:szCs w:val="24"/>
          <w:lang w:val="en-US"/>
        </w:rPr>
        <w:sym w:font="Symbol" w:char="F0B7"/>
      </w:r>
      <w:r w:rsidRPr="003B115A">
        <w:rPr>
          <w:rFonts w:ascii="GHEA Grapalat" w:eastAsia="Times New Roman" w:hAnsi="GHEA Grapalat" w:cs="Times New Roman"/>
          <w:color w:val="00B0F0"/>
          <w:sz w:val="24"/>
          <w:szCs w:val="24"/>
          <w:lang w:val="en-US"/>
        </w:rPr>
        <w:tab/>
      </w:r>
      <w:hyperlink r:id="rId11" w:history="1">
        <w:r w:rsidR="00275BBA" w:rsidRPr="003B115A">
          <w:rPr>
            <w:rStyle w:val="Hyperlink"/>
            <w:rFonts w:ascii="GHEA Grapalat" w:hAnsi="GHEA Grapalat"/>
            <w:i/>
            <w:sz w:val="24"/>
            <w:szCs w:val="24"/>
            <w:lang w:val="en-US"/>
          </w:rPr>
          <w:t>Participation of the Republic of Armenia in the OGP Summit - Canada</w:t>
        </w:r>
      </w:hyperlink>
    </w:p>
    <w:p w:rsidR="00275BBA" w:rsidRPr="003B115A" w:rsidRDefault="001819DF" w:rsidP="00A26CA8">
      <w:pPr>
        <w:widowControl w:val="0"/>
        <w:tabs>
          <w:tab w:val="left" w:pos="567"/>
        </w:tabs>
        <w:spacing w:line="240" w:lineRule="auto"/>
        <w:ind w:left="567" w:hanging="567"/>
        <w:jc w:val="both"/>
        <w:rPr>
          <w:rFonts w:ascii="GHEA Grapalat" w:hAnsi="GHEA Grapalat"/>
          <w:i/>
          <w:color w:val="00B0F0"/>
          <w:sz w:val="24"/>
          <w:szCs w:val="24"/>
          <w:lang w:val="en-US"/>
        </w:rPr>
      </w:pPr>
      <w:r w:rsidRPr="003B115A">
        <w:rPr>
          <w:rFonts w:ascii="GHEA Grapalat" w:eastAsia="Times New Roman" w:hAnsi="GHEA Grapalat" w:cs="Times New Roman"/>
          <w:sz w:val="24"/>
          <w:szCs w:val="24"/>
          <w:lang w:val="en-US"/>
        </w:rPr>
        <w:sym w:font="Symbol" w:char="F0B7"/>
      </w:r>
      <w:r w:rsidRPr="003B115A">
        <w:rPr>
          <w:rStyle w:val="Hyperlink"/>
          <w:rFonts w:ascii="GHEA Grapalat" w:eastAsia="Times New Roman" w:hAnsi="GHEA Grapalat" w:cs="Times New Roman"/>
          <w:sz w:val="24"/>
          <w:szCs w:val="24"/>
          <w:u w:val="none"/>
          <w:lang w:val="en-US"/>
        </w:rPr>
        <w:tab/>
      </w:r>
      <w:hyperlink r:id="rId12" w:history="1">
        <w:r w:rsidR="00275BBA" w:rsidRPr="003B115A">
          <w:rPr>
            <w:rStyle w:val="Hyperlink"/>
            <w:rFonts w:ascii="GHEA Grapalat" w:hAnsi="GHEA Grapalat"/>
            <w:i/>
            <w:sz w:val="24"/>
            <w:szCs w:val="24"/>
            <w:lang w:val="en-US"/>
          </w:rPr>
          <w:t>Member of the Beneficial Ownership Leadership Group</w:t>
        </w:r>
      </w:hyperlink>
    </w:p>
    <w:p w:rsidR="00275BBA" w:rsidRPr="003B115A" w:rsidRDefault="001819DF" w:rsidP="00A26CA8">
      <w:pPr>
        <w:widowControl w:val="0"/>
        <w:tabs>
          <w:tab w:val="left" w:pos="567"/>
        </w:tabs>
        <w:spacing w:line="240" w:lineRule="auto"/>
        <w:ind w:left="567" w:hanging="567"/>
        <w:jc w:val="both"/>
        <w:rPr>
          <w:rFonts w:ascii="GHEA Grapalat" w:hAnsi="GHEA Grapalat"/>
          <w:i/>
          <w:sz w:val="24"/>
          <w:szCs w:val="24"/>
          <w:lang w:val="en-US"/>
        </w:rPr>
      </w:pPr>
      <w:r w:rsidRPr="003B115A">
        <w:rPr>
          <w:rFonts w:ascii="GHEA Grapalat" w:eastAsia="Times New Roman" w:hAnsi="GHEA Grapalat" w:cs="Times New Roman"/>
          <w:sz w:val="24"/>
          <w:szCs w:val="24"/>
          <w:lang w:val="en-US"/>
        </w:rPr>
        <w:sym w:font="Symbol" w:char="F0B7"/>
      </w:r>
      <w:r w:rsidRPr="003B115A">
        <w:rPr>
          <w:rFonts w:ascii="GHEA Grapalat" w:eastAsia="Times New Roman" w:hAnsi="GHEA Grapalat" w:cs="Times New Roman"/>
          <w:sz w:val="24"/>
          <w:szCs w:val="24"/>
          <w:lang w:val="en-US"/>
        </w:rPr>
        <w:tab/>
      </w:r>
      <w:hyperlink r:id="rId13" w:history="1">
        <w:r w:rsidR="00275BBA" w:rsidRPr="003B115A">
          <w:rPr>
            <w:rStyle w:val="Hyperlink"/>
            <w:rFonts w:ascii="GHEA Grapalat" w:hAnsi="GHEA Grapalat"/>
            <w:i/>
            <w:sz w:val="24"/>
            <w:szCs w:val="24"/>
            <w:lang w:val="en-US"/>
          </w:rPr>
          <w:t>International Budget Initiative</w:t>
        </w:r>
      </w:hyperlink>
    </w:p>
    <w:p w:rsidR="00275BBA" w:rsidRPr="003B115A" w:rsidRDefault="001819DF" w:rsidP="00A26CA8">
      <w:pPr>
        <w:widowControl w:val="0"/>
        <w:tabs>
          <w:tab w:val="left" w:pos="567"/>
        </w:tabs>
        <w:spacing w:line="240" w:lineRule="auto"/>
        <w:ind w:left="567" w:hanging="567"/>
        <w:jc w:val="both"/>
        <w:rPr>
          <w:rFonts w:ascii="GHEA Grapalat" w:hAnsi="GHEA Grapalat"/>
          <w:b/>
          <w:i/>
          <w:sz w:val="24"/>
          <w:szCs w:val="24"/>
          <w:lang w:val="en-US"/>
        </w:rPr>
      </w:pPr>
      <w:r w:rsidRPr="003B115A">
        <w:rPr>
          <w:rFonts w:ascii="GHEA Grapalat" w:eastAsia="Times New Roman" w:hAnsi="GHEA Grapalat" w:cs="Times New Roman"/>
          <w:sz w:val="24"/>
          <w:szCs w:val="24"/>
          <w:lang w:val="en-US"/>
        </w:rPr>
        <w:sym w:font="Symbol" w:char="F0B7"/>
      </w:r>
      <w:r w:rsidRPr="003B115A">
        <w:rPr>
          <w:rFonts w:ascii="GHEA Grapalat" w:eastAsia="Times New Roman" w:hAnsi="GHEA Grapalat" w:cs="Times New Roman"/>
          <w:sz w:val="24"/>
          <w:szCs w:val="24"/>
          <w:lang w:val="en-US"/>
        </w:rPr>
        <w:tab/>
      </w:r>
      <w:r w:rsidR="00275BBA" w:rsidRPr="003B115A">
        <w:rPr>
          <w:rFonts w:ascii="GHEA Grapalat" w:hAnsi="GHEA Grapalat"/>
          <w:b/>
          <w:i/>
          <w:sz w:val="24"/>
          <w:szCs w:val="24"/>
          <w:lang w:val="en-US"/>
        </w:rPr>
        <w:t>Increase of the Democracy Index</w:t>
      </w:r>
    </w:p>
    <w:p w:rsidR="00275BBA" w:rsidRPr="003B115A" w:rsidRDefault="001819DF" w:rsidP="00A26CA8">
      <w:pPr>
        <w:widowControl w:val="0"/>
        <w:tabs>
          <w:tab w:val="left" w:pos="567"/>
        </w:tabs>
        <w:spacing w:line="240" w:lineRule="auto"/>
        <w:ind w:left="567" w:hanging="567"/>
        <w:jc w:val="both"/>
        <w:rPr>
          <w:rFonts w:ascii="GHEA Grapalat" w:hAnsi="GHEA Grapalat"/>
          <w:i/>
          <w:color w:val="00B0F0"/>
          <w:sz w:val="24"/>
          <w:szCs w:val="24"/>
          <w:lang w:val="en-US"/>
        </w:rPr>
      </w:pPr>
      <w:r w:rsidRPr="003B115A">
        <w:rPr>
          <w:rFonts w:ascii="GHEA Grapalat" w:eastAsia="Times New Roman" w:hAnsi="GHEA Grapalat" w:cs="Times New Roman"/>
          <w:sz w:val="24"/>
          <w:szCs w:val="24"/>
          <w:lang w:val="en-US"/>
        </w:rPr>
        <w:sym w:font="Symbol" w:char="F0B7"/>
      </w:r>
      <w:r w:rsidRPr="003B115A">
        <w:rPr>
          <w:rFonts w:ascii="GHEA Grapalat" w:eastAsia="Times New Roman" w:hAnsi="GHEA Grapalat" w:cs="Times New Roman"/>
          <w:color w:val="00B0F0"/>
          <w:sz w:val="24"/>
          <w:szCs w:val="24"/>
          <w:lang w:val="en-US"/>
        </w:rPr>
        <w:tab/>
      </w:r>
      <w:hyperlink r:id="rId14" w:history="1">
        <w:r w:rsidR="00275BBA" w:rsidRPr="003B115A">
          <w:rPr>
            <w:rStyle w:val="Hyperlink"/>
            <w:rFonts w:ascii="GHEA Grapalat" w:hAnsi="GHEA Grapalat"/>
            <w:i/>
            <w:sz w:val="24"/>
            <w:szCs w:val="24"/>
            <w:lang w:val="en-US"/>
          </w:rPr>
          <w:t>Improvement of the Corruption Perceptions Index</w:t>
        </w:r>
      </w:hyperlink>
    </w:p>
    <w:p w:rsidR="00275BBA" w:rsidRPr="003B115A" w:rsidRDefault="001819DF" w:rsidP="00A26CA8">
      <w:pPr>
        <w:widowControl w:val="0"/>
        <w:tabs>
          <w:tab w:val="left" w:pos="567"/>
        </w:tabs>
        <w:spacing w:line="240" w:lineRule="auto"/>
        <w:ind w:left="567" w:hanging="567"/>
        <w:jc w:val="both"/>
        <w:rPr>
          <w:rFonts w:ascii="GHEA Grapalat" w:hAnsi="GHEA Grapalat"/>
          <w:sz w:val="24"/>
          <w:szCs w:val="24"/>
          <w:lang w:val="en-US"/>
        </w:rPr>
      </w:pPr>
      <w:r w:rsidRPr="003B115A">
        <w:rPr>
          <w:rFonts w:ascii="GHEA Grapalat" w:eastAsia="Times New Roman" w:hAnsi="GHEA Grapalat" w:cs="Times New Roman"/>
          <w:sz w:val="24"/>
          <w:szCs w:val="24"/>
          <w:lang w:val="en-US"/>
        </w:rPr>
        <w:sym w:font="Symbol" w:char="F0B7"/>
      </w:r>
      <w:r w:rsidRPr="003B115A">
        <w:rPr>
          <w:rFonts w:ascii="GHEA Grapalat" w:eastAsia="Times New Roman" w:hAnsi="GHEA Grapalat" w:cs="Times New Roman"/>
          <w:sz w:val="24"/>
          <w:szCs w:val="24"/>
          <w:lang w:val="en-US"/>
        </w:rPr>
        <w:tab/>
      </w:r>
      <w:hyperlink r:id="rId15" w:history="1">
        <w:r w:rsidR="00275BBA" w:rsidRPr="003B115A">
          <w:rPr>
            <w:rStyle w:val="Hyperlink"/>
            <w:rFonts w:ascii="GHEA Grapalat" w:hAnsi="GHEA Grapalat"/>
            <w:i/>
            <w:sz w:val="24"/>
            <w:szCs w:val="24"/>
            <w:lang w:val="en-US"/>
          </w:rPr>
          <w:t xml:space="preserve">Gyumri and Vanadzor communities joined the </w:t>
        </w:r>
        <w:r w:rsidR="00275BBA" w:rsidRPr="003B115A">
          <w:rPr>
            <w:rStyle w:val="Hyperlink"/>
            <w:rFonts w:ascii="GHEA Grapalat" w:hAnsi="GHEA Grapalat"/>
            <w:bCs/>
            <w:i/>
            <w:sz w:val="24"/>
            <w:szCs w:val="24"/>
            <w:lang w:val="en-US"/>
          </w:rPr>
          <w:t>Local-</w:t>
        </w:r>
        <w:r w:rsidR="00275BBA" w:rsidRPr="003B115A">
          <w:rPr>
            <w:rStyle w:val="Hyperlink"/>
            <w:rFonts w:ascii="GHEA Grapalat" w:hAnsi="GHEA Grapalat"/>
            <w:i/>
            <w:sz w:val="24"/>
            <w:szCs w:val="24"/>
            <w:lang w:val="en-US"/>
          </w:rPr>
          <w:t>OGP</w:t>
        </w:r>
      </w:hyperlink>
    </w:p>
    <w:p w:rsidR="00275BBA" w:rsidRPr="003B115A" w:rsidRDefault="001819DF" w:rsidP="00A26CA8">
      <w:pPr>
        <w:widowControl w:val="0"/>
        <w:tabs>
          <w:tab w:val="left" w:pos="567"/>
        </w:tabs>
        <w:spacing w:line="240" w:lineRule="auto"/>
        <w:ind w:left="567" w:hanging="567"/>
        <w:jc w:val="both"/>
        <w:rPr>
          <w:rFonts w:ascii="GHEA Grapalat" w:hAnsi="GHEA Grapalat"/>
          <w:i/>
          <w:sz w:val="24"/>
          <w:szCs w:val="24"/>
          <w:lang w:val="en-US"/>
        </w:rPr>
      </w:pPr>
      <w:r w:rsidRPr="003B115A">
        <w:rPr>
          <w:rFonts w:ascii="GHEA Grapalat" w:eastAsia="Times New Roman" w:hAnsi="GHEA Grapalat" w:cs="Times New Roman"/>
          <w:sz w:val="24"/>
          <w:szCs w:val="24"/>
          <w:lang w:val="en-US"/>
        </w:rPr>
        <w:sym w:font="Symbol" w:char="F0B7"/>
      </w:r>
      <w:r w:rsidRPr="003B115A">
        <w:rPr>
          <w:rFonts w:ascii="GHEA Grapalat" w:eastAsia="Times New Roman" w:hAnsi="GHEA Grapalat" w:cs="Times New Roman"/>
          <w:sz w:val="24"/>
          <w:szCs w:val="24"/>
          <w:lang w:val="en-US"/>
        </w:rPr>
        <w:tab/>
      </w:r>
      <w:hyperlink r:id="rId16" w:history="1">
        <w:r w:rsidR="00275BBA" w:rsidRPr="003B115A">
          <w:rPr>
            <w:rStyle w:val="Hyperlink"/>
            <w:rFonts w:ascii="GHEA Grapalat" w:hAnsi="GHEA Grapalat"/>
            <w:i/>
            <w:sz w:val="24"/>
            <w:szCs w:val="24"/>
            <w:lang w:val="en-US"/>
          </w:rPr>
          <w:t xml:space="preserve">Awareness-raising on the </w:t>
        </w:r>
        <w:r w:rsidR="006D0A9A" w:rsidRPr="003B115A">
          <w:rPr>
            <w:rStyle w:val="Hyperlink"/>
            <w:rFonts w:ascii="GHEA Grapalat" w:hAnsi="GHEA Grapalat"/>
            <w:i/>
            <w:sz w:val="24"/>
            <w:szCs w:val="24"/>
            <w:lang w:val="en-US"/>
          </w:rPr>
          <w:t>completion</w:t>
        </w:r>
        <w:r w:rsidR="00275BBA" w:rsidRPr="003B115A">
          <w:rPr>
            <w:rStyle w:val="Hyperlink"/>
            <w:rFonts w:ascii="GHEA Grapalat" w:hAnsi="GHEA Grapalat"/>
            <w:i/>
            <w:sz w:val="24"/>
            <w:szCs w:val="24"/>
            <w:lang w:val="en-US"/>
          </w:rPr>
          <w:t xml:space="preserve"> of OGP commitments within the scope of “Hraparakum” TV series on</w:t>
        </w:r>
      </w:hyperlink>
      <w:r w:rsidR="00275BBA" w:rsidRPr="003B115A">
        <w:rPr>
          <w:rFonts w:ascii="GHEA Grapalat" w:hAnsi="GHEA Grapalat"/>
          <w:i/>
          <w:sz w:val="24"/>
          <w:szCs w:val="24"/>
          <w:lang w:val="en-US"/>
        </w:rPr>
        <w:t xml:space="preserve"> the Public Television</w:t>
      </w:r>
    </w:p>
    <w:p w:rsidR="00275BBA" w:rsidRPr="003B115A" w:rsidRDefault="001819DF" w:rsidP="00A26CA8">
      <w:pPr>
        <w:widowControl w:val="0"/>
        <w:tabs>
          <w:tab w:val="left" w:pos="567"/>
        </w:tabs>
        <w:spacing w:line="240" w:lineRule="auto"/>
        <w:ind w:left="567" w:hanging="567"/>
        <w:jc w:val="both"/>
        <w:rPr>
          <w:rFonts w:ascii="GHEA Grapalat" w:hAnsi="GHEA Grapalat"/>
          <w:i/>
          <w:sz w:val="24"/>
          <w:szCs w:val="24"/>
          <w:lang w:val="en-US"/>
        </w:rPr>
      </w:pPr>
      <w:r w:rsidRPr="003B115A">
        <w:rPr>
          <w:rFonts w:ascii="GHEA Grapalat" w:eastAsia="Times New Roman" w:hAnsi="GHEA Grapalat" w:cs="Times New Roman"/>
          <w:sz w:val="24"/>
          <w:szCs w:val="24"/>
          <w:lang w:val="en-US"/>
        </w:rPr>
        <w:sym w:font="Symbol" w:char="F0B7"/>
      </w:r>
      <w:r w:rsidRPr="003B115A">
        <w:rPr>
          <w:rFonts w:ascii="GHEA Grapalat" w:eastAsia="Times New Roman" w:hAnsi="GHEA Grapalat" w:cs="Times New Roman"/>
          <w:sz w:val="24"/>
          <w:szCs w:val="24"/>
          <w:lang w:val="en-US"/>
        </w:rPr>
        <w:tab/>
      </w:r>
      <w:r w:rsidR="00275BBA" w:rsidRPr="003B115A">
        <w:rPr>
          <w:rFonts w:ascii="GHEA Grapalat" w:hAnsi="GHEA Grapalat"/>
          <w:i/>
          <w:sz w:val="24"/>
          <w:szCs w:val="24"/>
          <w:lang w:val="en-US"/>
        </w:rPr>
        <w:t xml:space="preserve">Expansion of co-operation with international </w:t>
      </w:r>
      <w:r w:rsidR="003B115A" w:rsidRPr="003B115A">
        <w:rPr>
          <w:rFonts w:ascii="GHEA Grapalat" w:hAnsi="GHEA Grapalat"/>
          <w:i/>
          <w:sz w:val="24"/>
          <w:szCs w:val="24"/>
          <w:lang w:val="en-US"/>
        </w:rPr>
        <w:t>organizations</w:t>
      </w:r>
      <w:r w:rsidR="00275BBA" w:rsidRPr="003B115A">
        <w:rPr>
          <w:rFonts w:ascii="GHEA Grapalat" w:hAnsi="GHEA Grapalat"/>
          <w:i/>
          <w:sz w:val="24"/>
          <w:szCs w:val="24"/>
          <w:lang w:val="en-US"/>
        </w:rPr>
        <w:t xml:space="preserve"> (USAID, UNDP, UN, ADB, GIZ, WB, EU, EC, UK Embassy)</w:t>
      </w:r>
    </w:p>
    <w:p w:rsidR="009C0475" w:rsidRPr="003B115A" w:rsidRDefault="009C0475" w:rsidP="001819DF">
      <w:pPr>
        <w:widowControl w:val="0"/>
        <w:spacing w:line="360" w:lineRule="auto"/>
        <w:jc w:val="both"/>
        <w:rPr>
          <w:rFonts w:ascii="GHEA Grapalat" w:hAnsi="GHEA Grapalat"/>
          <w:sz w:val="24"/>
          <w:szCs w:val="24"/>
          <w:lang w:val="en-US"/>
        </w:rPr>
      </w:pPr>
    </w:p>
    <w:p w:rsidR="00B57AF8" w:rsidRPr="003B115A" w:rsidRDefault="00B57AF8">
      <w:pPr>
        <w:rPr>
          <w:rFonts w:ascii="GHEA Grapalat" w:hAnsi="GHEA Grapalat"/>
          <w:sz w:val="24"/>
          <w:szCs w:val="24"/>
          <w:lang w:val="en-US"/>
        </w:rPr>
      </w:pPr>
      <w:r w:rsidRPr="003B115A">
        <w:rPr>
          <w:rFonts w:ascii="GHEA Grapalat" w:hAnsi="GHEA Grapalat"/>
          <w:sz w:val="24"/>
          <w:szCs w:val="24"/>
          <w:lang w:val="en-US"/>
        </w:rPr>
        <w:br w:type="page"/>
      </w:r>
    </w:p>
    <w:tbl>
      <w:tblPr>
        <w:tblW w:w="0" w:type="auto"/>
        <w:jc w:val="center"/>
        <w:tblBorders>
          <w:bottom w:val="threeDEmboss" w:sz="24" w:space="0" w:color="auto"/>
        </w:tblBorders>
        <w:tblLook w:val="00A0" w:firstRow="1" w:lastRow="0" w:firstColumn="1" w:lastColumn="0" w:noHBand="0" w:noVBand="0"/>
      </w:tblPr>
      <w:tblGrid>
        <w:gridCol w:w="9287"/>
      </w:tblGrid>
      <w:tr w:rsidR="00A26CA8" w:rsidRPr="00A26CA8" w:rsidTr="00A26CA8">
        <w:trPr>
          <w:trHeight w:val="665"/>
          <w:jc w:val="center"/>
        </w:trPr>
        <w:tc>
          <w:tcPr>
            <w:tcW w:w="9576" w:type="dxa"/>
            <w:tcBorders>
              <w:bottom w:val="threeDEmboss" w:sz="24" w:space="0" w:color="auto"/>
            </w:tcBorders>
            <w:shd w:val="clear" w:color="auto" w:fill="8DB3E2"/>
          </w:tcPr>
          <w:p w:rsidR="00A26CA8" w:rsidRPr="00A26CA8" w:rsidRDefault="00A26CA8" w:rsidP="00A26CA8">
            <w:pPr>
              <w:widowControl w:val="0"/>
              <w:spacing w:line="360" w:lineRule="auto"/>
              <w:jc w:val="both"/>
              <w:rPr>
                <w:rFonts w:ascii="GHEA Grapalat" w:hAnsi="GHEA Grapalat"/>
                <w:b/>
                <w:sz w:val="24"/>
                <w:szCs w:val="24"/>
                <w:lang w:val="hy-AM"/>
              </w:rPr>
            </w:pPr>
            <w:r w:rsidRPr="00A26CA8">
              <w:rPr>
                <w:rFonts w:ascii="GHEA Grapalat" w:hAnsi="GHEA Grapalat"/>
                <w:b/>
                <w:sz w:val="24"/>
                <w:szCs w:val="24"/>
                <w:lang w:val="en-US"/>
              </w:rPr>
              <w:lastRenderedPageBreak/>
              <w:t>National Action Plan</w:t>
            </w:r>
            <w:r>
              <w:rPr>
                <w:rFonts w:ascii="GHEA Grapalat" w:hAnsi="GHEA Grapalat"/>
                <w:b/>
                <w:sz w:val="24"/>
                <w:szCs w:val="24"/>
                <w:lang w:val="en-US"/>
              </w:rPr>
              <w:t>’s</w:t>
            </w:r>
            <w:r w:rsidRPr="00A26CA8">
              <w:rPr>
                <w:rFonts w:ascii="GHEA Grapalat" w:hAnsi="GHEA Grapalat"/>
                <w:b/>
                <w:sz w:val="24"/>
                <w:szCs w:val="24"/>
                <w:lang w:val="en-US"/>
              </w:rPr>
              <w:t xml:space="preserve"> development Process</w:t>
            </w:r>
          </w:p>
        </w:tc>
      </w:tr>
    </w:tbl>
    <w:p w:rsidR="00A26CA8" w:rsidRDefault="00A26CA8" w:rsidP="001819DF">
      <w:pPr>
        <w:widowControl w:val="0"/>
        <w:spacing w:line="360" w:lineRule="auto"/>
        <w:jc w:val="both"/>
        <w:rPr>
          <w:rFonts w:ascii="GHEA Grapalat" w:hAnsi="GHEA Grapalat"/>
          <w:sz w:val="24"/>
          <w:szCs w:val="24"/>
          <w:lang w:val="en-US"/>
        </w:rPr>
      </w:pPr>
    </w:p>
    <w:p w:rsidR="00FD0654"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Since joining the Open Government Partnership (OGP) initiative, we can state with confidence that, in Armenia, the effectiveness of the public administration system and access</w:t>
      </w:r>
      <w:r w:rsidR="0009706D" w:rsidRPr="003B115A">
        <w:rPr>
          <w:rFonts w:ascii="GHEA Grapalat" w:hAnsi="GHEA Grapalat"/>
          <w:sz w:val="24"/>
          <w:szCs w:val="24"/>
          <w:lang w:val="en-US"/>
        </w:rPr>
        <w:t>i</w:t>
      </w:r>
      <w:r w:rsidRPr="003B115A">
        <w:rPr>
          <w:rFonts w:ascii="GHEA Grapalat" w:hAnsi="GHEA Grapalat"/>
          <w:sz w:val="24"/>
          <w:szCs w:val="24"/>
          <w:lang w:val="en-US"/>
        </w:rPr>
        <w:t>bility of information have improved, responsibility for accountability has increased, and a society more responsible in the decision-making process has formed.</w:t>
      </w:r>
    </w:p>
    <w:p w:rsidR="00477504"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 xml:space="preserve">In 2018, the Government of Armenia translated into action the OGP principles with great readiness in order to further reinforce the culture of the citizen-state </w:t>
      </w:r>
      <w:r w:rsidR="009C081E" w:rsidRPr="003B115A">
        <w:rPr>
          <w:rFonts w:ascii="GHEA Grapalat" w:hAnsi="GHEA Grapalat"/>
          <w:sz w:val="24"/>
          <w:szCs w:val="24"/>
          <w:lang w:val="en-US"/>
        </w:rPr>
        <w:br/>
      </w:r>
      <w:r w:rsidRPr="003B115A">
        <w:rPr>
          <w:rFonts w:ascii="GHEA Grapalat" w:hAnsi="GHEA Grapalat"/>
          <w:sz w:val="24"/>
          <w:szCs w:val="24"/>
          <w:lang w:val="en-US"/>
        </w:rPr>
        <w:t xml:space="preserve">co-operation, ensuring the active participation of the citizen in the system of governance, the decision-making and the policy development processes. This manifestation was particularly highlighted in the period of development of the </w:t>
      </w:r>
      <w:r w:rsidRPr="003B115A">
        <w:rPr>
          <w:rFonts w:ascii="GHEA Grapalat" w:hAnsi="GHEA Grapalat"/>
          <w:spacing w:val="-6"/>
          <w:sz w:val="24"/>
          <w:szCs w:val="24"/>
          <w:lang w:val="en-US"/>
        </w:rPr>
        <w:t>OGP</w:t>
      </w:r>
      <w:r w:rsidR="0068223D" w:rsidRPr="003B115A">
        <w:rPr>
          <w:rFonts w:ascii="GHEA Grapalat" w:hAnsi="GHEA Grapalat"/>
          <w:spacing w:val="-6"/>
          <w:sz w:val="24"/>
          <w:szCs w:val="24"/>
          <w:u w:val="single"/>
          <w:lang w:val="en-US"/>
        </w:rPr>
        <w:t>/</w:t>
      </w:r>
      <w:r w:rsidRPr="003B115A">
        <w:rPr>
          <w:rFonts w:ascii="GHEA Grapalat" w:hAnsi="GHEA Grapalat"/>
          <w:spacing w:val="-6"/>
          <w:sz w:val="24"/>
          <w:szCs w:val="24"/>
          <w:lang w:val="en-US"/>
        </w:rPr>
        <w:t>Armenia Action Plan for 2018-2020.</w:t>
      </w:r>
      <w:r w:rsidR="008852F0" w:rsidRPr="003B115A">
        <w:rPr>
          <w:rFonts w:ascii="GHEA Grapalat" w:hAnsi="GHEA Grapalat"/>
          <w:spacing w:val="-6"/>
          <w:sz w:val="24"/>
          <w:szCs w:val="24"/>
          <w:lang w:val="en-US"/>
        </w:rPr>
        <w:t xml:space="preserve"> </w:t>
      </w:r>
      <w:r w:rsidRPr="003B115A">
        <w:rPr>
          <w:rFonts w:ascii="GHEA Grapalat" w:hAnsi="GHEA Grapalat"/>
          <w:spacing w:val="-6"/>
          <w:sz w:val="24"/>
          <w:szCs w:val="24"/>
          <w:lang w:val="en-US"/>
        </w:rPr>
        <w:t>For the purpose of development of the new plan, visits</w:t>
      </w:r>
      <w:r w:rsidR="008852F0" w:rsidRPr="003B115A">
        <w:rPr>
          <w:rFonts w:ascii="GHEA Grapalat" w:hAnsi="GHEA Grapalat"/>
          <w:spacing w:val="-6"/>
          <w:sz w:val="24"/>
          <w:szCs w:val="24"/>
          <w:lang w:val="en-US"/>
        </w:rPr>
        <w:t xml:space="preserve"> </w:t>
      </w:r>
      <w:r w:rsidRPr="003B115A">
        <w:rPr>
          <w:rFonts w:ascii="GHEA Grapalat" w:hAnsi="GHEA Grapalat"/>
          <w:spacing w:val="-6"/>
          <w:sz w:val="24"/>
          <w:szCs w:val="24"/>
          <w:lang w:val="en-US"/>
        </w:rPr>
        <w:t>to marzes, communities were paid, and open and extensive public meetings took place in Yerevan jointly with our partners from the civil society</w:t>
      </w:r>
      <w:r w:rsidRPr="003B115A">
        <w:rPr>
          <w:rFonts w:ascii="GHEA Grapalat" w:hAnsi="GHEA Grapalat"/>
          <w:sz w:val="24"/>
          <w:szCs w:val="24"/>
          <w:lang w:val="en-US"/>
        </w:rPr>
        <w:t xml:space="preserve"> and international </w:t>
      </w:r>
      <w:r w:rsidR="00A6050D" w:rsidRPr="00A6050D">
        <w:rPr>
          <w:rFonts w:ascii="GHEA Grapalat" w:hAnsi="GHEA Grapalat"/>
          <w:sz w:val="24"/>
          <w:szCs w:val="24"/>
          <w:lang w:val="en-US"/>
        </w:rPr>
        <w:t>organizations</w:t>
      </w:r>
      <w:r w:rsidRPr="003B115A">
        <w:rPr>
          <w:rFonts w:ascii="GHEA Grapalat" w:hAnsi="GHEA Grapalat"/>
          <w:sz w:val="24"/>
          <w:szCs w:val="24"/>
          <w:lang w:val="en-US"/>
        </w:rPr>
        <w:t>.</w:t>
      </w:r>
      <w:r w:rsidR="008852F0" w:rsidRPr="003B115A">
        <w:rPr>
          <w:rFonts w:ascii="GHEA Grapalat" w:hAnsi="GHEA Grapalat"/>
          <w:sz w:val="24"/>
          <w:szCs w:val="24"/>
          <w:lang w:val="en-US"/>
        </w:rPr>
        <w:t xml:space="preserve"> </w:t>
      </w:r>
    </w:p>
    <w:p w:rsidR="00FE4DF7"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 xml:space="preserve">Collection of </w:t>
      </w:r>
      <w:r w:rsidR="00E55D0C" w:rsidRPr="003B115A">
        <w:rPr>
          <w:rFonts w:ascii="GHEA Grapalat" w:hAnsi="GHEA Grapalat"/>
          <w:sz w:val="24"/>
          <w:szCs w:val="24"/>
          <w:lang w:val="en-US"/>
        </w:rPr>
        <w:t>recommendation</w:t>
      </w:r>
      <w:r w:rsidR="00EF62BF" w:rsidRPr="003B115A">
        <w:rPr>
          <w:rFonts w:ascii="GHEA Grapalat" w:hAnsi="GHEA Grapalat"/>
          <w:sz w:val="24"/>
          <w:szCs w:val="24"/>
          <w:lang w:val="en-US"/>
        </w:rPr>
        <w:t>s</w:t>
      </w:r>
      <w:r w:rsidR="00A6050D">
        <w:rPr>
          <w:rFonts w:ascii="GHEA Grapalat" w:hAnsi="GHEA Grapalat"/>
          <w:sz w:val="24"/>
          <w:szCs w:val="24"/>
          <w:lang w:val="en-US"/>
        </w:rPr>
        <w:t xml:space="preserve"> was organiz</w:t>
      </w:r>
      <w:r w:rsidRPr="003B115A">
        <w:rPr>
          <w:rFonts w:ascii="GHEA Grapalat" w:hAnsi="GHEA Grapalat"/>
          <w:sz w:val="24"/>
          <w:szCs w:val="24"/>
          <w:lang w:val="en-US"/>
        </w:rPr>
        <w:t>ed via various electronic communication channels and through our civil society partners.</w:t>
      </w:r>
      <w:r w:rsidR="008852F0" w:rsidRPr="003B115A">
        <w:rPr>
          <w:rFonts w:ascii="GHEA Grapalat" w:hAnsi="GHEA Grapalat"/>
          <w:sz w:val="24"/>
          <w:szCs w:val="24"/>
          <w:lang w:val="en-US"/>
        </w:rPr>
        <w:t xml:space="preserve"> </w:t>
      </w:r>
      <w:r w:rsidRPr="003B115A">
        <w:rPr>
          <w:rFonts w:ascii="GHEA Grapalat" w:hAnsi="GHEA Grapalat"/>
          <w:sz w:val="24"/>
          <w:szCs w:val="24"/>
          <w:lang w:val="en-US"/>
        </w:rPr>
        <w:t xml:space="preserve">The </w:t>
      </w:r>
      <w:r w:rsidR="00E55D0C" w:rsidRPr="003B115A">
        <w:rPr>
          <w:rFonts w:ascii="GHEA Grapalat" w:hAnsi="GHEA Grapalat"/>
          <w:sz w:val="24"/>
          <w:szCs w:val="24"/>
          <w:lang w:val="en-US"/>
        </w:rPr>
        <w:t>recommendations</w:t>
      </w:r>
      <w:r w:rsidRPr="003B115A">
        <w:rPr>
          <w:rFonts w:ascii="GHEA Grapalat" w:hAnsi="GHEA Grapalat"/>
          <w:sz w:val="24"/>
          <w:szCs w:val="24"/>
          <w:lang w:val="en-US"/>
        </w:rPr>
        <w:t xml:space="preserve"> were discussed between the representatives of state administration bodies and parties submitting them. Around 97 </w:t>
      </w:r>
      <w:r w:rsidR="00E55D0C" w:rsidRPr="003B115A">
        <w:rPr>
          <w:rFonts w:ascii="GHEA Grapalat" w:hAnsi="GHEA Grapalat"/>
          <w:sz w:val="24"/>
          <w:szCs w:val="24"/>
          <w:lang w:val="en-US"/>
        </w:rPr>
        <w:t>recommendations</w:t>
      </w:r>
      <w:r w:rsidRPr="003B115A">
        <w:rPr>
          <w:rFonts w:ascii="GHEA Grapalat" w:hAnsi="GHEA Grapalat"/>
          <w:sz w:val="24"/>
          <w:szCs w:val="24"/>
          <w:lang w:val="en-US"/>
        </w:rPr>
        <w:t xml:space="preserve"> were collected in total.</w:t>
      </w:r>
      <w:r w:rsidR="008852F0" w:rsidRPr="003B115A">
        <w:rPr>
          <w:rFonts w:ascii="GHEA Grapalat" w:hAnsi="GHEA Grapalat"/>
          <w:sz w:val="24"/>
          <w:szCs w:val="24"/>
          <w:lang w:val="en-US"/>
        </w:rPr>
        <w:t xml:space="preserve"> </w:t>
      </w:r>
      <w:r w:rsidRPr="003B115A">
        <w:rPr>
          <w:rFonts w:ascii="GHEA Grapalat" w:hAnsi="GHEA Grapalat"/>
          <w:sz w:val="24"/>
          <w:szCs w:val="24"/>
          <w:lang w:val="en-US"/>
        </w:rPr>
        <w:t>According to the OGP principles, multiple discussions and the results approved by the OGP working group, 11 commitments were selected.</w:t>
      </w:r>
      <w:r w:rsidR="008852F0" w:rsidRPr="003B115A">
        <w:rPr>
          <w:rFonts w:ascii="GHEA Grapalat" w:hAnsi="GHEA Grapalat"/>
          <w:sz w:val="24"/>
          <w:szCs w:val="24"/>
          <w:lang w:val="en-US"/>
        </w:rPr>
        <w:t xml:space="preserve"> </w:t>
      </w:r>
      <w:r w:rsidRPr="003B115A">
        <w:rPr>
          <w:rFonts w:ascii="GHEA Grapalat" w:hAnsi="GHEA Grapalat"/>
          <w:sz w:val="24"/>
          <w:szCs w:val="24"/>
          <w:lang w:val="en-US"/>
        </w:rPr>
        <w:t xml:space="preserve">Out of the 11 commitments of the Action Plan, 6 are the </w:t>
      </w:r>
      <w:r w:rsidR="00E55D0C" w:rsidRPr="003B115A">
        <w:rPr>
          <w:rFonts w:ascii="GHEA Grapalat" w:hAnsi="GHEA Grapalat"/>
          <w:sz w:val="24"/>
          <w:szCs w:val="24"/>
          <w:lang w:val="en-US"/>
        </w:rPr>
        <w:t>recommendation</w:t>
      </w:r>
      <w:r w:rsidR="0065300C" w:rsidRPr="003B115A">
        <w:rPr>
          <w:rFonts w:ascii="GHEA Grapalat" w:hAnsi="GHEA Grapalat"/>
          <w:sz w:val="24"/>
          <w:szCs w:val="24"/>
          <w:lang w:val="en-US"/>
        </w:rPr>
        <w:t>s</w:t>
      </w:r>
      <w:r w:rsidRPr="003B115A">
        <w:rPr>
          <w:rFonts w:ascii="GHEA Grapalat" w:hAnsi="GHEA Grapalat"/>
          <w:sz w:val="24"/>
          <w:szCs w:val="24"/>
          <w:lang w:val="en-US"/>
        </w:rPr>
        <w:t xml:space="preserve"> submitted by citizens and NGOs.</w:t>
      </w:r>
    </w:p>
    <w:p w:rsidR="00300426"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 xml:space="preserve">For the first time, the Government undertook 5 legislative initiatives and amendments. All draft </w:t>
      </w:r>
      <w:r w:rsidR="00BD0EB8" w:rsidRPr="003B115A">
        <w:rPr>
          <w:rFonts w:ascii="GHEA Grapalat" w:hAnsi="GHEA Grapalat"/>
          <w:sz w:val="24"/>
          <w:szCs w:val="24"/>
          <w:lang w:val="en-US"/>
        </w:rPr>
        <w:t>L</w:t>
      </w:r>
      <w:r w:rsidRPr="003B115A">
        <w:rPr>
          <w:rFonts w:ascii="GHEA Grapalat" w:hAnsi="GHEA Grapalat"/>
          <w:sz w:val="24"/>
          <w:szCs w:val="24"/>
          <w:lang w:val="en-US"/>
        </w:rPr>
        <w:t>aws have been discussed and developed with the interested parties.</w:t>
      </w:r>
    </w:p>
    <w:p w:rsidR="00F7265E"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 xml:space="preserve">The commitments mostly included and regulated anti-corruption measures, effective spending of state budget funds, launch of the process of real beneficiaries, enhancement of democracy in the area of </w:t>
      </w:r>
      <w:r w:rsidR="00C74761" w:rsidRPr="003B115A">
        <w:rPr>
          <w:rFonts w:ascii="GHEA Grapalat" w:hAnsi="GHEA Grapalat"/>
          <w:sz w:val="24"/>
          <w:szCs w:val="24"/>
          <w:lang w:val="en-US"/>
        </w:rPr>
        <w:t xml:space="preserve">local </w:t>
      </w:r>
      <w:r w:rsidRPr="003B115A">
        <w:rPr>
          <w:rFonts w:ascii="GHEA Grapalat" w:hAnsi="GHEA Grapalat"/>
          <w:sz w:val="24"/>
          <w:szCs w:val="24"/>
          <w:lang w:val="en-US"/>
        </w:rPr>
        <w:t>self-government</w:t>
      </w:r>
      <w:r w:rsidR="00F478A5" w:rsidRPr="003B115A">
        <w:rPr>
          <w:rFonts w:ascii="GHEA Grapalat" w:hAnsi="GHEA Grapalat"/>
          <w:color w:val="0563C1"/>
          <w:sz w:val="24"/>
          <w:szCs w:val="24"/>
          <w:u w:val="single"/>
          <w:lang w:val="en-US"/>
        </w:rPr>
        <w:t xml:space="preserve"> </w:t>
      </w:r>
      <w:r w:rsidRPr="003B115A">
        <w:rPr>
          <w:rFonts w:ascii="GHEA Grapalat" w:hAnsi="GHEA Grapalat"/>
          <w:sz w:val="24"/>
          <w:szCs w:val="24"/>
          <w:lang w:val="en-US"/>
        </w:rPr>
        <w:t>bodies</w:t>
      </w:r>
      <w:r w:rsidR="00C74761" w:rsidRPr="003B115A">
        <w:rPr>
          <w:rFonts w:ascii="GHEA Grapalat" w:hAnsi="GHEA Grapalat"/>
          <w:sz w:val="24"/>
          <w:szCs w:val="24"/>
          <w:lang w:val="en-US"/>
        </w:rPr>
        <w:t xml:space="preserve"> (LSG bodies)</w:t>
      </w:r>
      <w:r w:rsidRPr="003B115A">
        <w:rPr>
          <w:rFonts w:ascii="GHEA Grapalat" w:hAnsi="GHEA Grapalat"/>
          <w:sz w:val="24"/>
          <w:szCs w:val="24"/>
          <w:lang w:val="en-US"/>
        </w:rPr>
        <w:t xml:space="preserve">, </w:t>
      </w:r>
      <w:r w:rsidRPr="003B115A">
        <w:rPr>
          <w:rFonts w:ascii="GHEA Grapalat" w:hAnsi="GHEA Grapalat"/>
          <w:sz w:val="24"/>
          <w:szCs w:val="24"/>
          <w:lang w:val="en-US"/>
        </w:rPr>
        <w:lastRenderedPageBreak/>
        <w:t>launch of the platform of land and water cadastre data, development of more citizen-oriented education, social and healthcare systems, introduction of the system of petitions; an opportunity to assess state services was created for citizens.</w:t>
      </w:r>
    </w:p>
    <w:p w:rsidR="00F7265E"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The period of implementation of the Action Plan started in 2019.</w:t>
      </w:r>
      <w:r w:rsidR="008852F0" w:rsidRPr="003B115A">
        <w:rPr>
          <w:rFonts w:ascii="GHEA Grapalat" w:hAnsi="GHEA Grapalat"/>
          <w:sz w:val="24"/>
          <w:szCs w:val="24"/>
          <w:lang w:val="en-US"/>
        </w:rPr>
        <w:t xml:space="preserve"> </w:t>
      </w:r>
      <w:r w:rsidRPr="003B115A">
        <w:rPr>
          <w:rFonts w:ascii="GHEA Grapalat" w:hAnsi="GHEA Grapalat"/>
          <w:sz w:val="24"/>
          <w:szCs w:val="24"/>
          <w:lang w:val="en-US"/>
        </w:rPr>
        <w:t xml:space="preserve">Within the scope of the commitments undertaken, the Government of the Republic of Armenia extended the co-operation both with local international </w:t>
      </w:r>
      <w:r w:rsidR="00A6050D" w:rsidRPr="00A6050D">
        <w:rPr>
          <w:rFonts w:ascii="GHEA Grapalat" w:hAnsi="GHEA Grapalat"/>
          <w:sz w:val="24"/>
          <w:szCs w:val="24"/>
          <w:lang w:val="en-US"/>
        </w:rPr>
        <w:t>organizations</w:t>
      </w:r>
      <w:r w:rsidRPr="003B115A">
        <w:rPr>
          <w:rFonts w:ascii="GHEA Grapalat" w:hAnsi="GHEA Grapalat"/>
          <w:sz w:val="24"/>
          <w:szCs w:val="24"/>
          <w:lang w:val="en-US"/>
        </w:rPr>
        <w:t xml:space="preserve"> and other governments and other professional </w:t>
      </w:r>
      <w:r w:rsidR="00A6050D" w:rsidRPr="00A6050D">
        <w:rPr>
          <w:rFonts w:ascii="GHEA Grapalat" w:hAnsi="GHEA Grapalat"/>
          <w:sz w:val="24"/>
          <w:szCs w:val="24"/>
          <w:lang w:val="en-US"/>
        </w:rPr>
        <w:t>organizations</w:t>
      </w:r>
      <w:r w:rsidRPr="003B115A">
        <w:rPr>
          <w:rFonts w:ascii="GHEA Grapalat" w:hAnsi="GHEA Grapalat"/>
          <w:sz w:val="24"/>
          <w:szCs w:val="24"/>
          <w:lang w:val="en-US"/>
        </w:rPr>
        <w:t>.</w:t>
      </w:r>
    </w:p>
    <w:p w:rsidR="001612FD"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The level of awareness-raising has improved substantially during the period of both formation and implementation of the Action Plan.</w:t>
      </w:r>
      <w:r w:rsidR="008852F0" w:rsidRPr="003B115A">
        <w:rPr>
          <w:rFonts w:ascii="GHEA Grapalat" w:hAnsi="GHEA Grapalat"/>
          <w:sz w:val="24"/>
          <w:szCs w:val="24"/>
          <w:lang w:val="en-US"/>
        </w:rPr>
        <w:t xml:space="preserve"> </w:t>
      </w:r>
    </w:p>
    <w:p w:rsidR="001612FD"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 xml:space="preserve">During the stage of implementation of the commitments, public discussions and Town halls were held jointly with the civil society partners, which gave the Government of the Republic of Armenia the opportunity to co-operate more closely with the target circle — receive </w:t>
      </w:r>
      <w:r w:rsidR="00E55D0C" w:rsidRPr="003B115A">
        <w:rPr>
          <w:rFonts w:ascii="GHEA Grapalat" w:hAnsi="GHEA Grapalat"/>
          <w:sz w:val="24"/>
          <w:szCs w:val="24"/>
          <w:lang w:val="en-US"/>
        </w:rPr>
        <w:t>recommendations</w:t>
      </w:r>
      <w:r w:rsidRPr="003B115A">
        <w:rPr>
          <w:rFonts w:ascii="GHEA Grapalat" w:hAnsi="GHEA Grapalat"/>
          <w:sz w:val="24"/>
          <w:szCs w:val="24"/>
          <w:lang w:val="en-US"/>
        </w:rPr>
        <w:t xml:space="preserve"> and reveal problems raised by the beneficiaries themselves.</w:t>
      </w:r>
    </w:p>
    <w:p w:rsidR="001612FD"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 xml:space="preserve">The government has </w:t>
      </w:r>
      <w:r w:rsidR="00A26CA8">
        <w:rPr>
          <w:rFonts w:ascii="GHEA Grapalat" w:hAnsi="GHEA Grapalat"/>
          <w:sz w:val="24"/>
          <w:szCs w:val="24"/>
          <w:lang w:val="en-US"/>
        </w:rPr>
        <w:t xml:space="preserve">launched </w:t>
      </w:r>
      <w:r w:rsidRPr="003B115A">
        <w:rPr>
          <w:rFonts w:ascii="GHEA Grapalat" w:hAnsi="GHEA Grapalat"/>
          <w:sz w:val="24"/>
          <w:szCs w:val="24"/>
          <w:lang w:val="en-US"/>
        </w:rPr>
        <w:t>the new OGP</w:t>
      </w:r>
      <w:r w:rsidR="0068223D" w:rsidRPr="003B115A">
        <w:rPr>
          <w:rFonts w:ascii="GHEA Grapalat" w:hAnsi="GHEA Grapalat"/>
          <w:sz w:val="24"/>
          <w:szCs w:val="24"/>
          <w:u w:val="single"/>
          <w:lang w:val="en-US"/>
        </w:rPr>
        <w:t>/</w:t>
      </w:r>
      <w:r w:rsidRPr="003B115A">
        <w:rPr>
          <w:rFonts w:ascii="GHEA Grapalat" w:hAnsi="GHEA Grapalat"/>
          <w:sz w:val="24"/>
          <w:szCs w:val="24"/>
          <w:lang w:val="en-US"/>
        </w:rPr>
        <w:t>Armenia website</w:t>
      </w:r>
      <w:r w:rsidR="007F2923" w:rsidRPr="007F2923">
        <w:t xml:space="preserve"> </w:t>
      </w:r>
      <w:hyperlink r:id="rId17" w:history="1">
        <w:r w:rsidR="007F2923" w:rsidRPr="007F2923">
          <w:rPr>
            <w:rStyle w:val="Hyperlink"/>
            <w:rFonts w:ascii="GHEA Grapalat" w:hAnsi="GHEA Grapalat"/>
            <w:sz w:val="24"/>
            <w:szCs w:val="24"/>
          </w:rPr>
          <w:t>https://ogp.gov.am/en</w:t>
        </w:r>
      </w:hyperlink>
      <w:r w:rsidRPr="003B115A">
        <w:rPr>
          <w:rFonts w:ascii="GHEA Grapalat" w:hAnsi="GHEA Grapalat"/>
          <w:sz w:val="24"/>
          <w:szCs w:val="24"/>
          <w:lang w:val="en-US"/>
        </w:rPr>
        <w:t xml:space="preserve"> </w:t>
      </w:r>
      <w:r w:rsidR="007F2923">
        <w:rPr>
          <w:rFonts w:ascii="GHEA Grapalat" w:hAnsi="GHEA Grapalat"/>
          <w:sz w:val="24"/>
          <w:szCs w:val="24"/>
          <w:lang w:val="en-US"/>
        </w:rPr>
        <w:t xml:space="preserve">which </w:t>
      </w:r>
      <w:r w:rsidRPr="003B115A">
        <w:rPr>
          <w:rFonts w:ascii="GHEA Grapalat" w:hAnsi="GHEA Grapalat"/>
          <w:sz w:val="24"/>
          <w:szCs w:val="24"/>
          <w:lang w:val="en-US"/>
        </w:rPr>
        <w:t>will be equipped with a new toolkit and options for direct informing on current actions.</w:t>
      </w:r>
      <w:r w:rsidR="008852F0" w:rsidRPr="003B115A">
        <w:rPr>
          <w:rFonts w:ascii="GHEA Grapalat" w:hAnsi="GHEA Grapalat"/>
          <w:sz w:val="24"/>
          <w:szCs w:val="24"/>
          <w:lang w:val="en-US"/>
        </w:rPr>
        <w:t xml:space="preserve"> </w:t>
      </w:r>
      <w:r w:rsidRPr="003B115A">
        <w:rPr>
          <w:rFonts w:ascii="GHEA Grapalat" w:hAnsi="GHEA Grapalat"/>
          <w:sz w:val="24"/>
          <w:szCs w:val="24"/>
          <w:lang w:val="en-US"/>
        </w:rPr>
        <w:t xml:space="preserve">Particularly, the </w:t>
      </w:r>
      <w:r w:rsidR="00E55D0C" w:rsidRPr="003B115A">
        <w:rPr>
          <w:rFonts w:ascii="GHEA Grapalat" w:hAnsi="GHEA Grapalat"/>
          <w:sz w:val="24"/>
          <w:szCs w:val="24"/>
          <w:lang w:val="en-US"/>
        </w:rPr>
        <w:t>recommendations</w:t>
      </w:r>
      <w:r w:rsidRPr="003B115A">
        <w:rPr>
          <w:rFonts w:ascii="GHEA Grapalat" w:hAnsi="GHEA Grapalat"/>
          <w:sz w:val="24"/>
          <w:szCs w:val="24"/>
          <w:lang w:val="en-US"/>
        </w:rPr>
        <w:t xml:space="preserve"> on the new Action Plan will be accepted on</w:t>
      </w:r>
      <w:r w:rsidR="002D77AA" w:rsidRPr="003B115A">
        <w:rPr>
          <w:rFonts w:ascii="GHEA Grapalat" w:hAnsi="GHEA Grapalat"/>
          <w:sz w:val="24"/>
          <w:szCs w:val="24"/>
          <w:lang w:val="en-US"/>
        </w:rPr>
        <w:t>-</w:t>
      </w:r>
      <w:r w:rsidRPr="003B115A">
        <w:rPr>
          <w:rFonts w:ascii="GHEA Grapalat" w:hAnsi="GHEA Grapalat"/>
          <w:sz w:val="24"/>
          <w:szCs w:val="24"/>
          <w:lang w:val="en-US"/>
        </w:rPr>
        <w:t>line, via the website.</w:t>
      </w:r>
      <w:r w:rsidR="008852F0" w:rsidRPr="003B115A">
        <w:rPr>
          <w:rFonts w:ascii="GHEA Grapalat" w:hAnsi="GHEA Grapalat"/>
          <w:sz w:val="24"/>
          <w:szCs w:val="24"/>
          <w:lang w:val="en-US"/>
        </w:rPr>
        <w:t xml:space="preserve"> </w:t>
      </w:r>
      <w:r w:rsidRPr="003B115A">
        <w:rPr>
          <w:rFonts w:ascii="GHEA Grapalat" w:hAnsi="GHEA Grapalat"/>
          <w:sz w:val="24"/>
          <w:szCs w:val="24"/>
          <w:lang w:val="en-US"/>
        </w:rPr>
        <w:t>Information on the timely completion of the commitments already undertaken by the Government will be available via the special tool of the website.</w:t>
      </w:r>
      <w:r w:rsidR="008852F0" w:rsidRPr="003B115A">
        <w:rPr>
          <w:rFonts w:ascii="GHEA Grapalat" w:hAnsi="GHEA Grapalat"/>
          <w:sz w:val="24"/>
          <w:szCs w:val="24"/>
          <w:lang w:val="en-US"/>
        </w:rPr>
        <w:t xml:space="preserve"> </w:t>
      </w:r>
    </w:p>
    <w:p w:rsidR="001612FD"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 xml:space="preserve">The Government launched the series of video materials on the </w:t>
      </w:r>
      <w:r w:rsidR="00614895" w:rsidRPr="003B115A">
        <w:rPr>
          <w:rFonts w:ascii="GHEA Grapalat" w:hAnsi="GHEA Grapalat"/>
          <w:sz w:val="24"/>
          <w:szCs w:val="24"/>
          <w:lang w:val="en-US"/>
        </w:rPr>
        <w:t>implementation</w:t>
      </w:r>
      <w:r w:rsidRPr="003B115A">
        <w:rPr>
          <w:rFonts w:ascii="GHEA Grapalat" w:hAnsi="GHEA Grapalat"/>
          <w:sz w:val="24"/>
          <w:szCs w:val="24"/>
          <w:lang w:val="en-US"/>
        </w:rPr>
        <w:t xml:space="preserve"> of the commitments (</w:t>
      </w:r>
      <w:hyperlink r:id="rId18" w:history="1">
        <w:r w:rsidR="00B57AF8" w:rsidRPr="003B115A">
          <w:rPr>
            <w:rStyle w:val="Hyperlink"/>
            <w:rFonts w:ascii="GHEA Grapalat" w:hAnsi="GHEA Grapalat"/>
            <w:sz w:val="24"/>
            <w:szCs w:val="24"/>
            <w:lang w:val="en-US"/>
          </w:rPr>
          <w:t>https://bit.ly/3ex5</w:t>
        </w:r>
        <w:bookmarkStart w:id="1" w:name="_GoBack"/>
        <w:bookmarkEnd w:id="1"/>
        <w:r w:rsidR="00B57AF8" w:rsidRPr="003B115A">
          <w:rPr>
            <w:rStyle w:val="Hyperlink"/>
            <w:rFonts w:ascii="GHEA Grapalat" w:hAnsi="GHEA Grapalat"/>
            <w:sz w:val="24"/>
            <w:szCs w:val="24"/>
            <w:lang w:val="en-US"/>
          </w:rPr>
          <w:t>jTX</w:t>
        </w:r>
      </w:hyperlink>
      <w:r w:rsidRPr="003B115A">
        <w:rPr>
          <w:rFonts w:ascii="GHEA Grapalat" w:hAnsi="GHEA Grapalat"/>
          <w:sz w:val="24"/>
          <w:szCs w:val="24"/>
          <w:lang w:val="en-US"/>
        </w:rPr>
        <w:t xml:space="preserve"> ), which are shown within the scope of “Hraparakum” TV series of the Public Television which has a large audience.</w:t>
      </w:r>
    </w:p>
    <w:p w:rsidR="005A03F1"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 xml:space="preserve">In 2019, during the OGP Summit held in Ottawa (Canada), Armenia joined and became a member of the </w:t>
      </w:r>
      <w:hyperlink r:id="rId19" w:history="1">
        <w:r w:rsidRPr="003B115A">
          <w:rPr>
            <w:rStyle w:val="Hyperlink"/>
            <w:rFonts w:ascii="GHEA Grapalat" w:hAnsi="GHEA Grapalat"/>
            <w:sz w:val="24"/>
            <w:szCs w:val="24"/>
            <w:lang w:val="en-US"/>
          </w:rPr>
          <w:t>Beneficial Ownership Leadership Group</w:t>
        </w:r>
      </w:hyperlink>
      <w:r w:rsidRPr="003B115A">
        <w:rPr>
          <w:rFonts w:ascii="GHEA Grapalat" w:hAnsi="GHEA Grapalat"/>
          <w:sz w:val="24"/>
          <w:szCs w:val="24"/>
          <w:lang w:val="en-US"/>
        </w:rPr>
        <w:t xml:space="preserve">. Within this framework, the Ministry of Justice signed a Memorandum of Co-operation with the </w:t>
      </w:r>
      <w:r w:rsidRPr="003B115A">
        <w:rPr>
          <w:rFonts w:ascii="GHEA Grapalat" w:hAnsi="GHEA Grapalat"/>
          <w:sz w:val="24"/>
          <w:szCs w:val="24"/>
          <w:lang w:val="en-US"/>
        </w:rPr>
        <w:lastRenderedPageBreak/>
        <w:t xml:space="preserve">British </w:t>
      </w:r>
      <w:r w:rsidR="003B115A" w:rsidRPr="003B115A">
        <w:rPr>
          <w:rFonts w:ascii="GHEA Grapalat" w:hAnsi="GHEA Grapalat"/>
          <w:sz w:val="24"/>
          <w:szCs w:val="24"/>
          <w:lang w:val="en-US"/>
        </w:rPr>
        <w:t>organization</w:t>
      </w:r>
      <w:r w:rsidRPr="003B115A">
        <w:rPr>
          <w:rFonts w:ascii="GHEA Grapalat" w:hAnsi="GHEA Grapalat"/>
          <w:sz w:val="24"/>
          <w:szCs w:val="24"/>
          <w:lang w:val="en-US"/>
        </w:rPr>
        <w:t xml:space="preserve"> “Open Ownership”.</w:t>
      </w:r>
      <w:r w:rsidR="008852F0" w:rsidRPr="003B115A">
        <w:rPr>
          <w:rFonts w:ascii="GHEA Grapalat" w:hAnsi="GHEA Grapalat"/>
          <w:sz w:val="24"/>
          <w:szCs w:val="24"/>
          <w:lang w:val="en-US"/>
        </w:rPr>
        <w:t xml:space="preserve"> </w:t>
      </w:r>
      <w:r w:rsidRPr="003B115A">
        <w:rPr>
          <w:rFonts w:ascii="GHEA Grapalat" w:hAnsi="GHEA Grapalat"/>
          <w:sz w:val="24"/>
          <w:szCs w:val="24"/>
          <w:lang w:val="en-US"/>
        </w:rPr>
        <w:t>A close co-operation was also established among the real beneficiaries with the Extractive Industries Transparency Initiative.</w:t>
      </w:r>
      <w:r w:rsidR="008852F0" w:rsidRPr="003B115A">
        <w:rPr>
          <w:rFonts w:ascii="GHEA Grapalat" w:hAnsi="GHEA Grapalat"/>
          <w:sz w:val="24"/>
          <w:szCs w:val="24"/>
          <w:lang w:val="en-US"/>
        </w:rPr>
        <w:t xml:space="preserve"> </w:t>
      </w:r>
      <w:r w:rsidRPr="003B115A">
        <w:rPr>
          <w:rFonts w:ascii="GHEA Grapalat" w:hAnsi="GHEA Grapalat"/>
          <w:sz w:val="24"/>
          <w:szCs w:val="24"/>
          <w:lang w:val="en-US"/>
        </w:rPr>
        <w:t xml:space="preserve">Already in 2020, the data on </w:t>
      </w:r>
      <w:r w:rsidR="00D320B7" w:rsidRPr="003B115A">
        <w:rPr>
          <w:rFonts w:ascii="GHEA Grapalat" w:hAnsi="GHEA Grapalat"/>
          <w:sz w:val="24"/>
          <w:szCs w:val="24"/>
          <w:lang w:val="en-US"/>
        </w:rPr>
        <w:t>beneficial</w:t>
      </w:r>
      <w:r w:rsidRPr="003B115A">
        <w:rPr>
          <w:rFonts w:ascii="GHEA Grapalat" w:hAnsi="GHEA Grapalat"/>
          <w:sz w:val="24"/>
          <w:szCs w:val="24"/>
          <w:lang w:val="en-US"/>
        </w:rPr>
        <w:t xml:space="preserve"> owners of metal mines were presented within the framework of the State Register, and the process of revealing the real beneficiaries of </w:t>
      </w:r>
      <w:r w:rsidR="00A6050D" w:rsidRPr="00A6050D">
        <w:rPr>
          <w:rFonts w:ascii="GHEA Grapalat" w:hAnsi="GHEA Grapalat"/>
          <w:sz w:val="24"/>
          <w:szCs w:val="24"/>
          <w:lang w:val="en-US"/>
        </w:rPr>
        <w:t>organizations</w:t>
      </w:r>
      <w:r w:rsidRPr="003B115A">
        <w:rPr>
          <w:rFonts w:ascii="GHEA Grapalat" w:hAnsi="GHEA Grapalat"/>
          <w:sz w:val="24"/>
          <w:szCs w:val="24"/>
          <w:lang w:val="en-US"/>
        </w:rPr>
        <w:t xml:space="preserve"> of the energy sector will be implemented next. At</w:t>
      </w:r>
      <w:r w:rsidR="009C081E" w:rsidRPr="003B115A">
        <w:rPr>
          <w:rFonts w:ascii="Courier New" w:hAnsi="Courier New" w:cs="Courier New"/>
          <w:sz w:val="24"/>
          <w:szCs w:val="24"/>
          <w:lang w:val="en-US"/>
        </w:rPr>
        <w:t> </w:t>
      </w:r>
      <w:r w:rsidRPr="003B115A">
        <w:rPr>
          <w:rFonts w:ascii="GHEA Grapalat" w:hAnsi="GHEA Grapalat"/>
          <w:sz w:val="24"/>
          <w:szCs w:val="24"/>
          <w:lang w:val="en-US"/>
        </w:rPr>
        <w:t xml:space="preserve">present, the Ministry of Justice is carrying out works at the legislative level for making the process of real beneficiaries compulsory for all </w:t>
      </w:r>
      <w:r w:rsidR="00A6050D" w:rsidRPr="00A6050D">
        <w:rPr>
          <w:rFonts w:ascii="GHEA Grapalat" w:hAnsi="GHEA Grapalat"/>
          <w:sz w:val="24"/>
          <w:szCs w:val="24"/>
          <w:lang w:val="en-US"/>
        </w:rPr>
        <w:t>organizations</w:t>
      </w:r>
      <w:r w:rsidRPr="003B115A">
        <w:rPr>
          <w:rFonts w:ascii="GHEA Grapalat" w:hAnsi="GHEA Grapalat"/>
          <w:sz w:val="24"/>
          <w:szCs w:val="24"/>
          <w:lang w:val="en-US"/>
        </w:rPr>
        <w:t xml:space="preserve"> in Armenia.</w:t>
      </w:r>
      <w:r w:rsidR="008852F0" w:rsidRPr="003B115A">
        <w:rPr>
          <w:rFonts w:ascii="GHEA Grapalat" w:hAnsi="GHEA Grapalat"/>
          <w:sz w:val="24"/>
          <w:szCs w:val="24"/>
          <w:lang w:val="en-US"/>
        </w:rPr>
        <w:t xml:space="preserve"> </w:t>
      </w:r>
    </w:p>
    <w:p w:rsidR="00D27516"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 xml:space="preserve">The Ministry of Finance started co-operating with the "International Budget Initiative" in 2020. This co-operation will give an opportunity to form a team of civil society </w:t>
      </w:r>
      <w:r w:rsidR="00A6050D" w:rsidRPr="00A6050D">
        <w:rPr>
          <w:rFonts w:ascii="GHEA Grapalat" w:hAnsi="GHEA Grapalat"/>
          <w:sz w:val="24"/>
          <w:szCs w:val="24"/>
          <w:lang w:val="en-US"/>
        </w:rPr>
        <w:t>organizations</w:t>
      </w:r>
      <w:r w:rsidRPr="003B115A">
        <w:rPr>
          <w:rFonts w:ascii="GHEA Grapalat" w:hAnsi="GHEA Grapalat"/>
          <w:sz w:val="24"/>
          <w:szCs w:val="24"/>
          <w:lang w:val="en-US"/>
        </w:rPr>
        <w:t xml:space="preserve"> the capacities of which will be formed around conducting monitoring of the elaboration and performance of the State Budget.</w:t>
      </w:r>
      <w:r w:rsidR="008852F0" w:rsidRPr="003B115A">
        <w:rPr>
          <w:rFonts w:ascii="GHEA Grapalat" w:hAnsi="GHEA Grapalat"/>
          <w:sz w:val="24"/>
          <w:szCs w:val="24"/>
          <w:lang w:val="en-US"/>
        </w:rPr>
        <w:t xml:space="preserve"> </w:t>
      </w:r>
    </w:p>
    <w:p w:rsidR="000104F7"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In Оctober 2020,</w:t>
      </w:r>
      <w:r w:rsidR="008852F0" w:rsidRPr="003B115A">
        <w:rPr>
          <w:rFonts w:ascii="GHEA Grapalat" w:hAnsi="GHEA Grapalat"/>
          <w:sz w:val="24"/>
          <w:szCs w:val="24"/>
          <w:lang w:val="en-US"/>
        </w:rPr>
        <w:t xml:space="preserve"> </w:t>
      </w:r>
      <w:r w:rsidRPr="003B115A">
        <w:rPr>
          <w:rFonts w:ascii="GHEA Grapalat" w:hAnsi="GHEA Grapalat"/>
          <w:sz w:val="24"/>
          <w:szCs w:val="24"/>
          <w:lang w:val="en-US"/>
        </w:rPr>
        <w:t>local authorities and the civil society of large cities of the Republic of Armenia Vanadzor and Gyumri joined the Local-OGP process as a consortium.</w:t>
      </w:r>
      <w:r w:rsidR="008852F0" w:rsidRPr="003B115A">
        <w:rPr>
          <w:rFonts w:ascii="GHEA Grapalat" w:hAnsi="GHEA Grapalat"/>
          <w:sz w:val="24"/>
          <w:szCs w:val="24"/>
          <w:lang w:val="en-US"/>
        </w:rPr>
        <w:t xml:space="preserve"> </w:t>
      </w:r>
      <w:r w:rsidRPr="003B115A">
        <w:rPr>
          <w:rFonts w:ascii="GHEA Grapalat" w:hAnsi="GHEA Grapalat"/>
          <w:sz w:val="24"/>
          <w:szCs w:val="24"/>
          <w:lang w:val="en-US"/>
        </w:rPr>
        <w:t>These cities started carrying out works for establishing a culture of comprehensive dialogue on solving authorities-citizen related issues at the local level and creating channels of international co-operation for ensuring institutional mechanisms of good and eff</w:t>
      </w:r>
      <w:r w:rsidR="006024CF" w:rsidRPr="003B115A">
        <w:rPr>
          <w:rFonts w:ascii="GHEA Grapalat" w:hAnsi="GHEA Grapalat"/>
          <w:sz w:val="24"/>
          <w:szCs w:val="24"/>
          <w:lang w:val="en-US"/>
        </w:rPr>
        <w:t>ective</w:t>
      </w:r>
      <w:r w:rsidRPr="003B115A">
        <w:rPr>
          <w:rFonts w:ascii="GHEA Grapalat" w:hAnsi="GHEA Grapalat"/>
          <w:sz w:val="24"/>
          <w:szCs w:val="24"/>
          <w:lang w:val="en-US"/>
        </w:rPr>
        <w:t xml:space="preserve"> governance.</w:t>
      </w:r>
    </w:p>
    <w:p w:rsidR="00A93A43"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Launch of the "Open Parliament" initiative within the framework of the National Assembly is also under discussion.</w:t>
      </w:r>
      <w:r w:rsidR="008852F0" w:rsidRPr="003B115A">
        <w:rPr>
          <w:rFonts w:ascii="GHEA Grapalat" w:hAnsi="GHEA Grapalat"/>
          <w:sz w:val="24"/>
          <w:szCs w:val="24"/>
          <w:lang w:val="en-US"/>
        </w:rPr>
        <w:t xml:space="preserve"> </w:t>
      </w:r>
      <w:r w:rsidRPr="003B115A">
        <w:rPr>
          <w:rFonts w:ascii="GHEA Grapalat" w:hAnsi="GHEA Grapalat"/>
          <w:sz w:val="24"/>
          <w:szCs w:val="24"/>
          <w:lang w:val="en-US"/>
        </w:rPr>
        <w:t>Multiple meetings and discussions have taken place with the OGP parliamentary team, the UNDP Office and Members of the Parliament.</w:t>
      </w:r>
    </w:p>
    <w:p w:rsidR="00537BBA" w:rsidRPr="003B115A" w:rsidRDefault="00E1757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Of course, t</w:t>
      </w:r>
      <w:r w:rsidR="00275BBA" w:rsidRPr="003B115A">
        <w:rPr>
          <w:rFonts w:ascii="GHEA Grapalat" w:hAnsi="GHEA Grapalat"/>
          <w:sz w:val="24"/>
          <w:szCs w:val="24"/>
          <w:lang w:val="en-US"/>
        </w:rPr>
        <w:t xml:space="preserve">he restrictions and challenges caused by </w:t>
      </w:r>
      <w:r w:rsidRPr="003B115A">
        <w:rPr>
          <w:rFonts w:ascii="GHEA Grapalat" w:hAnsi="GHEA Grapalat"/>
          <w:sz w:val="24"/>
          <w:szCs w:val="24"/>
          <w:lang w:val="en-US"/>
        </w:rPr>
        <w:t xml:space="preserve">the </w:t>
      </w:r>
      <w:r w:rsidR="00275BBA" w:rsidRPr="003B115A">
        <w:rPr>
          <w:rFonts w:ascii="GHEA Grapalat" w:hAnsi="GHEA Grapalat"/>
          <w:sz w:val="24"/>
          <w:szCs w:val="24"/>
          <w:lang w:val="en-US"/>
        </w:rPr>
        <w:t>COVID-19 pandemic</w:t>
      </w:r>
      <w:r w:rsidRPr="003B115A">
        <w:rPr>
          <w:rFonts w:ascii="GHEA Grapalat" w:hAnsi="GHEA Grapalat"/>
          <w:sz w:val="24"/>
          <w:szCs w:val="24"/>
          <w:lang w:val="en-US"/>
        </w:rPr>
        <w:t>,</w:t>
      </w:r>
      <w:r w:rsidR="00275BBA" w:rsidRPr="003B115A">
        <w:rPr>
          <w:rFonts w:ascii="GHEA Grapalat" w:hAnsi="GHEA Grapalat"/>
          <w:sz w:val="24"/>
          <w:szCs w:val="24"/>
          <w:lang w:val="en-US"/>
        </w:rPr>
        <w:t xml:space="preserve"> </w:t>
      </w:r>
      <w:r w:rsidRPr="003B115A">
        <w:rPr>
          <w:rFonts w:ascii="GHEA Grapalat" w:hAnsi="GHEA Grapalat"/>
          <w:sz w:val="24"/>
          <w:szCs w:val="24"/>
          <w:lang w:val="en-US"/>
        </w:rPr>
        <w:t>which bec</w:t>
      </w:r>
      <w:r w:rsidR="0065300C" w:rsidRPr="003B115A">
        <w:rPr>
          <w:rFonts w:ascii="GHEA Grapalat" w:hAnsi="GHEA Grapalat"/>
          <w:sz w:val="24"/>
          <w:szCs w:val="24"/>
          <w:lang w:val="en-US"/>
        </w:rPr>
        <w:t>a</w:t>
      </w:r>
      <w:r w:rsidRPr="003B115A">
        <w:rPr>
          <w:rFonts w:ascii="GHEA Grapalat" w:hAnsi="GHEA Grapalat"/>
          <w:sz w:val="24"/>
          <w:szCs w:val="24"/>
          <w:lang w:val="en-US"/>
        </w:rPr>
        <w:t>me a major obstacle from the point of view of impossibility of exchange of the international practice, visits and meetings,</w:t>
      </w:r>
      <w:r w:rsidR="00275BBA" w:rsidRPr="003B115A">
        <w:rPr>
          <w:rFonts w:ascii="GHEA Grapalat" w:hAnsi="GHEA Grapalat"/>
          <w:sz w:val="24"/>
          <w:szCs w:val="24"/>
          <w:lang w:val="en-US"/>
        </w:rPr>
        <w:t xml:space="preserve"> </w:t>
      </w:r>
      <w:r w:rsidRPr="003B115A">
        <w:rPr>
          <w:rFonts w:ascii="GHEA Grapalat" w:hAnsi="GHEA Grapalat"/>
          <w:sz w:val="24"/>
          <w:szCs w:val="24"/>
          <w:lang w:val="en-US"/>
        </w:rPr>
        <w:t>need to</w:t>
      </w:r>
      <w:r w:rsidR="00275BBA" w:rsidRPr="003B115A">
        <w:rPr>
          <w:rFonts w:ascii="GHEA Grapalat" w:hAnsi="GHEA Grapalat"/>
          <w:sz w:val="24"/>
          <w:szCs w:val="24"/>
          <w:lang w:val="en-US"/>
        </w:rPr>
        <w:t xml:space="preserve"> be mentioned.</w:t>
      </w:r>
      <w:r w:rsidR="008852F0" w:rsidRPr="003B115A">
        <w:rPr>
          <w:rFonts w:ascii="GHEA Grapalat" w:hAnsi="GHEA Grapalat"/>
          <w:sz w:val="24"/>
          <w:szCs w:val="24"/>
          <w:lang w:val="en-US"/>
        </w:rPr>
        <w:t xml:space="preserve"> </w:t>
      </w:r>
    </w:p>
    <w:p w:rsidR="00537BBA"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 xml:space="preserve">Armenia was greatly affected by the large-scale </w:t>
      </w:r>
      <w:hyperlink r:id="rId20" w:history="1">
        <w:r w:rsidRPr="003B115A">
          <w:rPr>
            <w:rStyle w:val="Hyperlink"/>
            <w:rFonts w:ascii="GHEA Grapalat" w:hAnsi="GHEA Grapalat"/>
            <w:sz w:val="24"/>
            <w:szCs w:val="24"/>
            <w:lang w:val="en-US"/>
          </w:rPr>
          <w:t>military aggression</w:t>
        </w:r>
      </w:hyperlink>
      <w:r w:rsidRPr="003B115A">
        <w:rPr>
          <w:rFonts w:ascii="GHEA Grapalat" w:hAnsi="GHEA Grapalat"/>
          <w:sz w:val="24"/>
          <w:szCs w:val="24"/>
          <w:lang w:val="en-US"/>
        </w:rPr>
        <w:t xml:space="preserve"> </w:t>
      </w:r>
      <w:r w:rsidR="00AF5CEE" w:rsidRPr="003B115A">
        <w:rPr>
          <w:rFonts w:ascii="GHEA Grapalat" w:hAnsi="GHEA Grapalat"/>
          <w:sz w:val="24"/>
          <w:szCs w:val="24"/>
          <w:lang w:val="en-US"/>
        </w:rPr>
        <w:t>by</w:t>
      </w:r>
      <w:r w:rsidRPr="003B115A">
        <w:rPr>
          <w:rFonts w:ascii="GHEA Grapalat" w:hAnsi="GHEA Grapalat"/>
          <w:sz w:val="24"/>
          <w:szCs w:val="24"/>
          <w:lang w:val="en-US"/>
        </w:rPr>
        <w:t xml:space="preserve"> Azerbaijan </w:t>
      </w:r>
      <w:r w:rsidR="00AF5CEE" w:rsidRPr="003B115A">
        <w:rPr>
          <w:rFonts w:ascii="GHEA Grapalat" w:hAnsi="GHEA Grapalat"/>
          <w:sz w:val="24"/>
          <w:szCs w:val="24"/>
          <w:lang w:val="en-US"/>
        </w:rPr>
        <w:t xml:space="preserve">on 27 September 2020 </w:t>
      </w:r>
      <w:r w:rsidRPr="003B115A">
        <w:rPr>
          <w:rFonts w:ascii="GHEA Grapalat" w:hAnsi="GHEA Grapalat"/>
          <w:sz w:val="24"/>
          <w:szCs w:val="24"/>
          <w:lang w:val="en-US"/>
        </w:rPr>
        <w:t>against Artsakh</w:t>
      </w:r>
      <w:r w:rsidR="00AF5CEE" w:rsidRPr="003B115A">
        <w:rPr>
          <w:rFonts w:ascii="GHEA Grapalat" w:hAnsi="GHEA Grapalat"/>
          <w:sz w:val="24"/>
          <w:szCs w:val="24"/>
          <w:lang w:val="en-US"/>
        </w:rPr>
        <w:t xml:space="preserve"> with the direct involvement of Turkey and foreign terro</w:t>
      </w:r>
      <w:r w:rsidR="0009706D" w:rsidRPr="003B115A">
        <w:rPr>
          <w:rFonts w:ascii="GHEA Grapalat" w:hAnsi="GHEA Grapalat"/>
          <w:sz w:val="24"/>
          <w:szCs w:val="24"/>
          <w:lang w:val="en-US"/>
        </w:rPr>
        <w:t>r</w:t>
      </w:r>
      <w:r w:rsidR="00AF5CEE" w:rsidRPr="003B115A">
        <w:rPr>
          <w:rFonts w:ascii="GHEA Grapalat" w:hAnsi="GHEA Grapalat"/>
          <w:sz w:val="24"/>
          <w:szCs w:val="24"/>
          <w:lang w:val="en-US"/>
        </w:rPr>
        <w:t>ists, planned in advance,</w:t>
      </w:r>
      <w:r w:rsidRPr="003B115A">
        <w:rPr>
          <w:rFonts w:ascii="GHEA Grapalat" w:hAnsi="GHEA Grapalat"/>
          <w:sz w:val="24"/>
          <w:szCs w:val="24"/>
          <w:lang w:val="en-US"/>
        </w:rPr>
        <w:t xml:space="preserve"> and its consequences. A</w:t>
      </w:r>
      <w:r w:rsidR="00AF5CEE" w:rsidRPr="003B115A">
        <w:rPr>
          <w:rFonts w:ascii="GHEA Grapalat" w:hAnsi="GHEA Grapalat"/>
          <w:sz w:val="24"/>
          <w:szCs w:val="24"/>
          <w:lang w:val="en-US"/>
        </w:rPr>
        <w:t>round</w:t>
      </w:r>
      <w:r w:rsidRPr="003B115A">
        <w:rPr>
          <w:rFonts w:ascii="GHEA Grapalat" w:hAnsi="GHEA Grapalat"/>
          <w:sz w:val="24"/>
          <w:szCs w:val="24"/>
          <w:lang w:val="en-US"/>
        </w:rPr>
        <w:t xml:space="preserve"> six months </w:t>
      </w:r>
      <w:r w:rsidR="00AF5CEE" w:rsidRPr="003B115A">
        <w:rPr>
          <w:rFonts w:ascii="GHEA Grapalat" w:hAnsi="GHEA Grapalat"/>
          <w:sz w:val="24"/>
          <w:szCs w:val="24"/>
          <w:lang w:val="en-US"/>
        </w:rPr>
        <w:t>after</w:t>
      </w:r>
      <w:r w:rsidRPr="003B115A">
        <w:rPr>
          <w:rFonts w:ascii="GHEA Grapalat" w:hAnsi="GHEA Grapalat"/>
          <w:sz w:val="24"/>
          <w:szCs w:val="24"/>
          <w:lang w:val="en-US"/>
        </w:rPr>
        <w:t xml:space="preserve"> the establishment of ceasefire </w:t>
      </w:r>
      <w:r w:rsidR="00AF5CEE" w:rsidRPr="003B115A">
        <w:rPr>
          <w:rFonts w:ascii="GHEA Grapalat" w:hAnsi="GHEA Grapalat"/>
          <w:sz w:val="24"/>
          <w:szCs w:val="24"/>
          <w:lang w:val="en-US"/>
        </w:rPr>
        <w:t>upon</w:t>
      </w:r>
      <w:r w:rsidRPr="003B115A">
        <w:rPr>
          <w:rFonts w:ascii="GHEA Grapalat" w:hAnsi="GHEA Grapalat"/>
          <w:sz w:val="24"/>
          <w:szCs w:val="24"/>
          <w:lang w:val="en-US"/>
        </w:rPr>
        <w:t xml:space="preserve"> the tri</w:t>
      </w:r>
      <w:r w:rsidR="00AF5CEE" w:rsidRPr="003B115A">
        <w:rPr>
          <w:rFonts w:ascii="GHEA Grapalat" w:hAnsi="GHEA Grapalat"/>
          <w:sz w:val="24"/>
          <w:szCs w:val="24"/>
          <w:lang w:val="en-US"/>
        </w:rPr>
        <w:t>lateral</w:t>
      </w:r>
      <w:r w:rsidRPr="003B115A">
        <w:rPr>
          <w:rFonts w:ascii="GHEA Grapalat" w:hAnsi="GHEA Grapalat"/>
          <w:sz w:val="24"/>
          <w:szCs w:val="24"/>
          <w:lang w:val="en-US"/>
        </w:rPr>
        <w:t xml:space="preserve"> announcement on 9 November 2020</w:t>
      </w:r>
      <w:r w:rsidR="00AF5CEE" w:rsidRPr="003B115A">
        <w:rPr>
          <w:rFonts w:ascii="GHEA Grapalat" w:hAnsi="GHEA Grapalat"/>
          <w:sz w:val="24"/>
          <w:szCs w:val="24"/>
          <w:lang w:val="en-US"/>
        </w:rPr>
        <w:t>,</w:t>
      </w:r>
      <w:r w:rsidRPr="003B115A">
        <w:rPr>
          <w:rFonts w:ascii="GHEA Grapalat" w:hAnsi="GHEA Grapalat"/>
          <w:sz w:val="24"/>
          <w:szCs w:val="24"/>
          <w:lang w:val="en-US"/>
        </w:rPr>
        <w:t xml:space="preserve"> </w:t>
      </w:r>
      <w:hyperlink r:id="rId21" w:history="1">
        <w:r w:rsidRPr="003B115A">
          <w:rPr>
            <w:rStyle w:val="Hyperlink"/>
            <w:rFonts w:ascii="GHEA Grapalat" w:hAnsi="GHEA Grapalat"/>
            <w:sz w:val="24"/>
            <w:szCs w:val="24"/>
            <w:lang w:val="en-US"/>
          </w:rPr>
          <w:t>Azerbaijan continues to hinder the international efforts targeted at eliminating the humanitarian consequences of the war.</w:t>
        </w:r>
      </w:hyperlink>
      <w:r w:rsidR="008852F0" w:rsidRPr="003B115A">
        <w:rPr>
          <w:rFonts w:ascii="GHEA Grapalat" w:hAnsi="GHEA Grapalat"/>
          <w:sz w:val="24"/>
          <w:szCs w:val="24"/>
          <w:lang w:val="en-US"/>
        </w:rPr>
        <w:t xml:space="preserve"> </w:t>
      </w:r>
      <w:r w:rsidRPr="003B115A">
        <w:rPr>
          <w:rFonts w:ascii="GHEA Grapalat" w:hAnsi="GHEA Grapalat"/>
          <w:sz w:val="24"/>
          <w:szCs w:val="24"/>
          <w:lang w:val="en-US"/>
        </w:rPr>
        <w:t xml:space="preserve">Azerbaijan </w:t>
      </w:r>
      <w:r w:rsidR="00AF5CEE" w:rsidRPr="003B115A">
        <w:rPr>
          <w:rFonts w:ascii="GHEA Grapalat" w:hAnsi="GHEA Grapalat"/>
          <w:sz w:val="24"/>
          <w:szCs w:val="24"/>
          <w:lang w:val="en-US"/>
        </w:rPr>
        <w:t xml:space="preserve">is </w:t>
      </w:r>
      <w:r w:rsidRPr="003B115A">
        <w:rPr>
          <w:rFonts w:ascii="GHEA Grapalat" w:hAnsi="GHEA Grapalat"/>
          <w:sz w:val="24"/>
          <w:szCs w:val="24"/>
          <w:lang w:val="en-US"/>
        </w:rPr>
        <w:t>block</w:t>
      </w:r>
      <w:r w:rsidR="00AF5CEE" w:rsidRPr="003B115A">
        <w:rPr>
          <w:rFonts w:ascii="GHEA Grapalat" w:hAnsi="GHEA Grapalat"/>
          <w:sz w:val="24"/>
          <w:szCs w:val="24"/>
          <w:lang w:val="en-US"/>
        </w:rPr>
        <w:t>ing the entry of</w:t>
      </w:r>
      <w:r w:rsidRPr="003B115A">
        <w:rPr>
          <w:rFonts w:ascii="GHEA Grapalat" w:hAnsi="GHEA Grapalat"/>
          <w:sz w:val="24"/>
          <w:szCs w:val="24"/>
          <w:lang w:val="en-US"/>
        </w:rPr>
        <w:t xml:space="preserve"> humanitarian </w:t>
      </w:r>
      <w:r w:rsidR="00AF5CEE" w:rsidRPr="003B115A">
        <w:rPr>
          <w:rFonts w:ascii="GHEA Grapalat" w:hAnsi="GHEA Grapalat"/>
          <w:sz w:val="24"/>
          <w:szCs w:val="24"/>
          <w:lang w:val="en-US"/>
        </w:rPr>
        <w:t>aid</w:t>
      </w:r>
      <w:r w:rsidRPr="003B115A">
        <w:rPr>
          <w:rFonts w:ascii="GHEA Grapalat" w:hAnsi="GHEA Grapalat"/>
          <w:sz w:val="24"/>
          <w:szCs w:val="24"/>
          <w:lang w:val="en-US"/>
        </w:rPr>
        <w:t xml:space="preserve"> to Nagorno-Karabakh and continues holding numerous prisoners of war in custody</w:t>
      </w:r>
      <w:r w:rsidR="00AF5CEE" w:rsidRPr="003B115A">
        <w:rPr>
          <w:rFonts w:ascii="GHEA Grapalat" w:hAnsi="GHEA Grapalat"/>
          <w:sz w:val="24"/>
          <w:szCs w:val="24"/>
          <w:lang w:val="en-US"/>
        </w:rPr>
        <w:t>,</w:t>
      </w:r>
      <w:r w:rsidRPr="003B115A">
        <w:rPr>
          <w:rFonts w:ascii="GHEA Grapalat" w:hAnsi="GHEA Grapalat"/>
          <w:sz w:val="24"/>
          <w:szCs w:val="24"/>
          <w:lang w:val="en-US"/>
        </w:rPr>
        <w:t xml:space="preserve"> </w:t>
      </w:r>
      <w:r w:rsidR="00AF5CEE" w:rsidRPr="003B115A">
        <w:rPr>
          <w:rFonts w:ascii="GHEA Grapalat" w:hAnsi="GHEA Grapalat"/>
          <w:sz w:val="24"/>
          <w:szCs w:val="24"/>
          <w:lang w:val="en-US"/>
        </w:rPr>
        <w:t>grossly</w:t>
      </w:r>
      <w:r w:rsidRPr="003B115A">
        <w:rPr>
          <w:rFonts w:ascii="GHEA Grapalat" w:hAnsi="GHEA Grapalat"/>
          <w:sz w:val="24"/>
          <w:szCs w:val="24"/>
          <w:lang w:val="en-US"/>
        </w:rPr>
        <w:t xml:space="preserve"> violati</w:t>
      </w:r>
      <w:r w:rsidR="00AF5CEE" w:rsidRPr="003B115A">
        <w:rPr>
          <w:rFonts w:ascii="GHEA Grapalat" w:hAnsi="GHEA Grapalat"/>
          <w:sz w:val="24"/>
          <w:szCs w:val="24"/>
          <w:lang w:val="en-US"/>
        </w:rPr>
        <w:t>ng the</w:t>
      </w:r>
      <w:r w:rsidRPr="003B115A">
        <w:rPr>
          <w:rFonts w:ascii="GHEA Grapalat" w:hAnsi="GHEA Grapalat"/>
          <w:sz w:val="24"/>
          <w:szCs w:val="24"/>
          <w:lang w:val="en-US"/>
        </w:rPr>
        <w:t xml:space="preserve"> </w:t>
      </w:r>
      <w:r w:rsidR="00AF5CEE" w:rsidRPr="003B115A">
        <w:rPr>
          <w:rFonts w:ascii="GHEA Grapalat" w:hAnsi="GHEA Grapalat"/>
          <w:sz w:val="24"/>
          <w:szCs w:val="24"/>
          <w:lang w:val="en-US"/>
        </w:rPr>
        <w:t>i</w:t>
      </w:r>
      <w:r w:rsidRPr="003B115A">
        <w:rPr>
          <w:rFonts w:ascii="GHEA Grapalat" w:hAnsi="GHEA Grapalat"/>
          <w:sz w:val="24"/>
          <w:szCs w:val="24"/>
          <w:lang w:val="en-US"/>
        </w:rPr>
        <w:t xml:space="preserve">nternational humanitarian </w:t>
      </w:r>
      <w:r w:rsidR="00AF5CEE" w:rsidRPr="003B115A">
        <w:rPr>
          <w:rFonts w:ascii="GHEA Grapalat" w:hAnsi="GHEA Grapalat"/>
          <w:sz w:val="24"/>
          <w:szCs w:val="24"/>
          <w:lang w:val="en-US"/>
        </w:rPr>
        <w:t>law</w:t>
      </w:r>
      <w:r w:rsidRPr="003B115A">
        <w:rPr>
          <w:rFonts w:ascii="GHEA Grapalat" w:hAnsi="GHEA Grapalat"/>
          <w:sz w:val="24"/>
          <w:szCs w:val="24"/>
          <w:lang w:val="en-US"/>
        </w:rPr>
        <w:t>.</w:t>
      </w:r>
      <w:r w:rsidR="008852F0" w:rsidRPr="003B115A">
        <w:rPr>
          <w:rFonts w:ascii="GHEA Grapalat" w:hAnsi="GHEA Grapalat"/>
          <w:sz w:val="24"/>
          <w:szCs w:val="24"/>
          <w:lang w:val="en-US"/>
        </w:rPr>
        <w:t xml:space="preserve"> </w:t>
      </w:r>
    </w:p>
    <w:p w:rsidR="009C081E"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 xml:space="preserve">This war </w:t>
      </w:r>
      <w:r w:rsidR="009F7D89" w:rsidRPr="003B115A">
        <w:rPr>
          <w:rFonts w:ascii="GHEA Grapalat" w:hAnsi="GHEA Grapalat"/>
          <w:sz w:val="24"/>
          <w:szCs w:val="24"/>
          <w:lang w:val="en-US"/>
        </w:rPr>
        <w:t>had its effects on</w:t>
      </w:r>
      <w:r w:rsidRPr="003B115A">
        <w:rPr>
          <w:rFonts w:ascii="GHEA Grapalat" w:hAnsi="GHEA Grapalat"/>
          <w:sz w:val="24"/>
          <w:szCs w:val="24"/>
          <w:lang w:val="en-US"/>
        </w:rPr>
        <w:t xml:space="preserve"> the priority issues, prospective programs and actions of vital socioeconomic and healthcare priority</w:t>
      </w:r>
      <w:r w:rsidR="009F7D89" w:rsidRPr="003B115A">
        <w:rPr>
          <w:rFonts w:ascii="GHEA Grapalat" w:hAnsi="GHEA Grapalat"/>
          <w:sz w:val="24"/>
          <w:szCs w:val="24"/>
          <w:lang w:val="en-US"/>
        </w:rPr>
        <w:t xml:space="preserve"> of the Government</w:t>
      </w:r>
      <w:r w:rsidRPr="003B115A">
        <w:rPr>
          <w:rFonts w:ascii="GHEA Grapalat" w:hAnsi="GHEA Grapalat"/>
          <w:sz w:val="24"/>
          <w:szCs w:val="24"/>
          <w:lang w:val="en-US"/>
        </w:rPr>
        <w:t>.</w:t>
      </w:r>
    </w:p>
    <w:p w:rsidR="002E72A2"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b/>
          <w:sz w:val="24"/>
          <w:szCs w:val="24"/>
          <w:lang w:val="en-US"/>
        </w:rPr>
        <w:t>Progress of steps undertaken by the Government</w:t>
      </w:r>
    </w:p>
    <w:p w:rsidR="00A93A43"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 xml:space="preserve">The independent </w:t>
      </w:r>
      <w:hyperlink r:id="rId22" w:history="1">
        <w:r w:rsidRPr="003B115A">
          <w:rPr>
            <w:rStyle w:val="Hyperlink"/>
            <w:rFonts w:ascii="GHEA Grapalat" w:hAnsi="GHEA Grapalat"/>
            <w:sz w:val="24"/>
            <w:szCs w:val="24"/>
            <w:lang w:val="en-US"/>
          </w:rPr>
          <w:t>Commission for the Prevention of Corruption</w:t>
        </w:r>
      </w:hyperlink>
      <w:r w:rsidRPr="003B115A">
        <w:rPr>
          <w:rFonts w:ascii="GHEA Grapalat" w:hAnsi="GHEA Grapalat"/>
          <w:sz w:val="24"/>
          <w:szCs w:val="24"/>
          <w:lang w:val="en-US"/>
        </w:rPr>
        <w:t xml:space="preserve"> was established, </w:t>
      </w:r>
      <w:r w:rsidR="009F7D89" w:rsidRPr="003B115A">
        <w:rPr>
          <w:rFonts w:ascii="GHEA Grapalat" w:hAnsi="GHEA Grapalat"/>
          <w:sz w:val="24"/>
          <w:szCs w:val="24"/>
          <w:lang w:val="en-US"/>
        </w:rPr>
        <w:t xml:space="preserve">the </w:t>
      </w:r>
      <w:r w:rsidRPr="003B115A">
        <w:rPr>
          <w:rFonts w:ascii="GHEA Grapalat" w:hAnsi="GHEA Grapalat"/>
          <w:sz w:val="24"/>
          <w:szCs w:val="24"/>
          <w:lang w:val="en-US"/>
        </w:rPr>
        <w:t xml:space="preserve">Head </w:t>
      </w:r>
      <w:r w:rsidR="009F7D89" w:rsidRPr="003B115A">
        <w:rPr>
          <w:rFonts w:ascii="GHEA Grapalat" w:hAnsi="GHEA Grapalat"/>
          <w:sz w:val="24"/>
          <w:szCs w:val="24"/>
          <w:lang w:val="en-US"/>
        </w:rPr>
        <w:t>where</w:t>
      </w:r>
      <w:r w:rsidRPr="003B115A">
        <w:rPr>
          <w:rFonts w:ascii="GHEA Grapalat" w:hAnsi="GHEA Grapalat"/>
          <w:sz w:val="24"/>
          <w:szCs w:val="24"/>
          <w:lang w:val="en-US"/>
        </w:rPr>
        <w:t>of is the opposition candidate.</w:t>
      </w:r>
      <w:r w:rsidR="008852F0" w:rsidRPr="003B115A">
        <w:rPr>
          <w:rFonts w:ascii="GHEA Grapalat" w:hAnsi="GHEA Grapalat"/>
          <w:sz w:val="24"/>
          <w:szCs w:val="24"/>
          <w:lang w:val="en-US"/>
        </w:rPr>
        <w:t xml:space="preserve"> </w:t>
      </w:r>
    </w:p>
    <w:p w:rsidR="009C081E"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On 16 April 2020</w:t>
      </w:r>
      <w:r w:rsidR="009F7D89" w:rsidRPr="003B115A">
        <w:rPr>
          <w:rFonts w:ascii="GHEA Grapalat" w:hAnsi="GHEA Grapalat"/>
          <w:sz w:val="24"/>
          <w:szCs w:val="24"/>
          <w:lang w:val="en-US"/>
        </w:rPr>
        <w:t>,</w:t>
      </w:r>
      <w:r w:rsidRPr="003B115A">
        <w:rPr>
          <w:rFonts w:ascii="GHEA Grapalat" w:hAnsi="GHEA Grapalat"/>
          <w:sz w:val="24"/>
          <w:szCs w:val="24"/>
          <w:lang w:val="en-US"/>
        </w:rPr>
        <w:t xml:space="preserve"> the Law </w:t>
      </w:r>
      <w:hyperlink r:id="rId23" w:history="1">
        <w:r w:rsidRPr="003B115A">
          <w:rPr>
            <w:rStyle w:val="Hyperlink"/>
            <w:rFonts w:ascii="GHEA Grapalat" w:hAnsi="GHEA Grapalat"/>
            <w:sz w:val="24"/>
            <w:szCs w:val="24"/>
            <w:lang w:val="en-US"/>
          </w:rPr>
          <w:t>"On civil forfeiture of illegal assets"</w:t>
        </w:r>
      </w:hyperlink>
      <w:r w:rsidRPr="003B115A">
        <w:rPr>
          <w:rFonts w:ascii="GHEA Grapalat" w:hAnsi="GHEA Grapalat"/>
          <w:sz w:val="24"/>
          <w:szCs w:val="24"/>
          <w:lang w:val="en-US"/>
        </w:rPr>
        <w:t xml:space="preserve"> was adopted. </w:t>
      </w:r>
    </w:p>
    <w:p w:rsidR="000104F7"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 xml:space="preserve">Since 2018, </w:t>
      </w:r>
      <w:r w:rsidR="009F7D89" w:rsidRPr="003B115A">
        <w:rPr>
          <w:rFonts w:ascii="GHEA Grapalat" w:hAnsi="GHEA Grapalat"/>
          <w:sz w:val="24"/>
          <w:szCs w:val="24"/>
          <w:lang w:val="en-US"/>
        </w:rPr>
        <w:t>i</w:t>
      </w:r>
      <w:r w:rsidRPr="003B115A">
        <w:rPr>
          <w:rFonts w:ascii="GHEA Grapalat" w:hAnsi="GHEA Grapalat"/>
          <w:sz w:val="24"/>
          <w:szCs w:val="24"/>
          <w:lang w:val="en-US"/>
        </w:rPr>
        <w:t xml:space="preserve">nternational </w:t>
      </w:r>
      <w:r w:rsidR="00A6050D" w:rsidRPr="00A6050D">
        <w:rPr>
          <w:rFonts w:ascii="GHEA Grapalat" w:hAnsi="GHEA Grapalat"/>
          <w:sz w:val="24"/>
          <w:szCs w:val="24"/>
          <w:lang w:val="en-US"/>
        </w:rPr>
        <w:t>organizations</w:t>
      </w:r>
      <w:r w:rsidRPr="003B115A">
        <w:rPr>
          <w:rFonts w:ascii="GHEA Grapalat" w:hAnsi="GHEA Grapalat"/>
          <w:sz w:val="24"/>
          <w:szCs w:val="24"/>
          <w:lang w:val="en-US"/>
        </w:rPr>
        <w:t xml:space="preserve"> have given positive assessments to the </w:t>
      </w:r>
      <w:r w:rsidR="009F7D89" w:rsidRPr="003B115A">
        <w:rPr>
          <w:rFonts w:ascii="GHEA Grapalat" w:hAnsi="GHEA Grapalat"/>
          <w:sz w:val="24"/>
          <w:szCs w:val="24"/>
          <w:lang w:val="en-US"/>
        </w:rPr>
        <w:t>enhancement</w:t>
      </w:r>
      <w:r w:rsidRPr="003B115A">
        <w:rPr>
          <w:rFonts w:ascii="GHEA Grapalat" w:hAnsi="GHEA Grapalat"/>
          <w:sz w:val="24"/>
          <w:szCs w:val="24"/>
          <w:lang w:val="en-US"/>
        </w:rPr>
        <w:t xml:space="preserve"> of democracy.</w:t>
      </w:r>
    </w:p>
    <w:p w:rsidR="000104F7" w:rsidRPr="003B115A" w:rsidRDefault="00A26CA8" w:rsidP="001819DF">
      <w:pPr>
        <w:widowControl w:val="0"/>
        <w:spacing w:line="360" w:lineRule="auto"/>
        <w:jc w:val="both"/>
        <w:rPr>
          <w:rFonts w:ascii="GHEA Grapalat" w:hAnsi="GHEA Grapalat"/>
          <w:sz w:val="24"/>
          <w:szCs w:val="24"/>
          <w:lang w:val="en-US"/>
        </w:rPr>
      </w:pPr>
      <w:hyperlink r:id="rId24" w:history="1">
        <w:r w:rsidR="00275BBA" w:rsidRPr="003B115A">
          <w:rPr>
            <w:rStyle w:val="Hyperlink"/>
            <w:rFonts w:ascii="GHEA Grapalat" w:hAnsi="GHEA Grapalat"/>
            <w:sz w:val="24"/>
            <w:szCs w:val="24"/>
            <w:lang w:val="en-US"/>
          </w:rPr>
          <w:t>According to the OSCE, the earl</w:t>
        </w:r>
        <w:r w:rsidR="001E0160" w:rsidRPr="003B115A">
          <w:rPr>
            <w:rStyle w:val="Hyperlink"/>
            <w:rFonts w:ascii="GHEA Grapalat" w:hAnsi="GHEA Grapalat"/>
            <w:sz w:val="24"/>
            <w:szCs w:val="24"/>
            <w:lang w:val="en-US"/>
          </w:rPr>
          <w:t>y</w:t>
        </w:r>
        <w:r w:rsidR="00275BBA" w:rsidRPr="003B115A">
          <w:rPr>
            <w:rStyle w:val="Hyperlink"/>
            <w:rFonts w:ascii="GHEA Grapalat" w:hAnsi="GHEA Grapalat"/>
            <w:sz w:val="24"/>
            <w:szCs w:val="24"/>
            <w:lang w:val="en-US"/>
          </w:rPr>
          <w:t xml:space="preserve"> parliamentary elections</w:t>
        </w:r>
      </w:hyperlink>
      <w:r w:rsidR="00275BBA" w:rsidRPr="003B115A">
        <w:rPr>
          <w:rFonts w:ascii="GHEA Grapalat" w:hAnsi="GHEA Grapalat"/>
          <w:sz w:val="24"/>
          <w:szCs w:val="24"/>
          <w:lang w:val="en-US"/>
        </w:rPr>
        <w:t xml:space="preserve"> of 9 December 2018 were held in </w:t>
      </w:r>
      <w:r w:rsidR="009F7D89" w:rsidRPr="003B115A">
        <w:rPr>
          <w:rFonts w:ascii="GHEA Grapalat" w:hAnsi="GHEA Grapalat"/>
          <w:sz w:val="24"/>
          <w:szCs w:val="24"/>
          <w:lang w:val="en-US"/>
        </w:rPr>
        <w:t>observance of</w:t>
      </w:r>
      <w:r w:rsidR="00275BBA" w:rsidRPr="003B115A">
        <w:rPr>
          <w:rFonts w:ascii="GHEA Grapalat" w:hAnsi="GHEA Grapalat"/>
          <w:sz w:val="24"/>
          <w:szCs w:val="24"/>
          <w:lang w:val="en-US"/>
        </w:rPr>
        <w:t xml:space="preserve"> fundamental freedoms and enjoyed broad public </w:t>
      </w:r>
      <w:r w:rsidR="009F7D89" w:rsidRPr="003B115A">
        <w:rPr>
          <w:rFonts w:ascii="GHEA Grapalat" w:hAnsi="GHEA Grapalat"/>
          <w:sz w:val="24"/>
          <w:szCs w:val="24"/>
          <w:lang w:val="en-US"/>
        </w:rPr>
        <w:t>confidence</w:t>
      </w:r>
      <w:r w:rsidR="00275BBA" w:rsidRPr="003B115A">
        <w:rPr>
          <w:rFonts w:ascii="GHEA Grapalat" w:hAnsi="GHEA Grapalat"/>
          <w:sz w:val="24"/>
          <w:szCs w:val="24"/>
          <w:lang w:val="en-US"/>
        </w:rPr>
        <w:t>.</w:t>
      </w:r>
      <w:r w:rsidR="008852F0" w:rsidRPr="003B115A">
        <w:rPr>
          <w:rFonts w:ascii="GHEA Grapalat" w:hAnsi="GHEA Grapalat"/>
          <w:sz w:val="24"/>
          <w:szCs w:val="24"/>
          <w:lang w:val="en-US"/>
        </w:rPr>
        <w:t xml:space="preserve"> </w:t>
      </w:r>
      <w:r w:rsidR="00275BBA" w:rsidRPr="003B115A">
        <w:rPr>
          <w:rFonts w:ascii="GHEA Grapalat" w:hAnsi="GHEA Grapalat"/>
          <w:sz w:val="24"/>
          <w:szCs w:val="24"/>
          <w:lang w:val="en-US"/>
        </w:rPr>
        <w:t xml:space="preserve">Thus, </w:t>
      </w:r>
      <w:r w:rsidR="00275BBA" w:rsidRPr="003B115A">
        <w:rPr>
          <w:rFonts w:ascii="GHEA Grapalat" w:hAnsi="GHEA Grapalat"/>
          <w:b/>
          <w:sz w:val="24"/>
          <w:szCs w:val="24"/>
          <w:lang w:val="en-US"/>
        </w:rPr>
        <w:t>the institutional basis for the</w:t>
      </w:r>
      <w:r w:rsidR="009F7D89" w:rsidRPr="003B115A">
        <w:rPr>
          <w:rFonts w:ascii="GHEA Grapalat" w:hAnsi="GHEA Grapalat"/>
          <w:sz w:val="24"/>
          <w:szCs w:val="24"/>
          <w:lang w:val="en-US"/>
        </w:rPr>
        <w:t xml:space="preserve"> process of </w:t>
      </w:r>
      <w:r w:rsidR="00275BBA" w:rsidRPr="003B115A">
        <w:rPr>
          <w:rFonts w:ascii="GHEA Grapalat" w:hAnsi="GHEA Grapalat"/>
          <w:b/>
          <w:sz w:val="24"/>
          <w:szCs w:val="24"/>
          <w:lang w:val="en-US"/>
        </w:rPr>
        <w:t>democratic elections</w:t>
      </w:r>
      <w:r w:rsidR="00275BBA" w:rsidRPr="003B115A">
        <w:rPr>
          <w:rFonts w:ascii="GHEA Grapalat" w:hAnsi="GHEA Grapalat"/>
          <w:sz w:val="24"/>
          <w:szCs w:val="24"/>
          <w:lang w:val="en-US"/>
        </w:rPr>
        <w:t xml:space="preserve"> was </w:t>
      </w:r>
      <w:r w:rsidR="009F7D89" w:rsidRPr="003B115A">
        <w:rPr>
          <w:rFonts w:ascii="GHEA Grapalat" w:hAnsi="GHEA Grapalat"/>
          <w:sz w:val="24"/>
          <w:szCs w:val="24"/>
          <w:lang w:val="en-US"/>
        </w:rPr>
        <w:t>laid</w:t>
      </w:r>
      <w:r w:rsidR="00275BBA" w:rsidRPr="003B115A">
        <w:rPr>
          <w:rFonts w:ascii="GHEA Grapalat" w:hAnsi="GHEA Grapalat"/>
          <w:sz w:val="24"/>
          <w:szCs w:val="24"/>
          <w:lang w:val="en-US"/>
        </w:rPr>
        <w:t xml:space="preserve">. Participation of women in </w:t>
      </w:r>
      <w:r w:rsidR="00B479B0" w:rsidRPr="003B115A">
        <w:rPr>
          <w:rFonts w:ascii="GHEA Grapalat" w:hAnsi="GHEA Grapalat"/>
          <w:sz w:val="24"/>
          <w:szCs w:val="24"/>
          <w:lang w:val="en-US"/>
        </w:rPr>
        <w:t xml:space="preserve">the </w:t>
      </w:r>
      <w:r w:rsidR="00275BBA" w:rsidRPr="003B115A">
        <w:rPr>
          <w:rFonts w:ascii="GHEA Grapalat" w:hAnsi="GHEA Grapalat"/>
          <w:sz w:val="24"/>
          <w:szCs w:val="24"/>
          <w:lang w:val="en-US"/>
        </w:rPr>
        <w:t>parliamentary elections</w:t>
      </w:r>
      <w:r w:rsidR="00B479B0" w:rsidRPr="003B115A">
        <w:rPr>
          <w:rFonts w:ascii="GHEA Grapalat" w:hAnsi="GHEA Grapalat"/>
          <w:sz w:val="24"/>
          <w:szCs w:val="24"/>
          <w:lang w:val="en-US"/>
        </w:rPr>
        <w:t xml:space="preserve"> of December 2018 </w:t>
      </w:r>
      <w:r w:rsidR="00275BBA" w:rsidRPr="003B115A">
        <w:rPr>
          <w:rFonts w:ascii="GHEA Grapalat" w:hAnsi="GHEA Grapalat"/>
          <w:sz w:val="24"/>
          <w:szCs w:val="24"/>
          <w:lang w:val="en-US"/>
        </w:rPr>
        <w:t>exceeded</w:t>
      </w:r>
      <w:r w:rsidR="008852F0" w:rsidRPr="003B115A">
        <w:rPr>
          <w:rFonts w:ascii="GHEA Grapalat" w:hAnsi="GHEA Grapalat"/>
          <w:sz w:val="24"/>
          <w:szCs w:val="24"/>
          <w:lang w:val="en-US"/>
        </w:rPr>
        <w:t xml:space="preserve"> </w:t>
      </w:r>
      <w:r w:rsidR="00275BBA" w:rsidRPr="003B115A">
        <w:rPr>
          <w:rFonts w:ascii="GHEA Grapalat" w:hAnsi="GHEA Grapalat"/>
          <w:sz w:val="24"/>
          <w:szCs w:val="24"/>
          <w:lang w:val="en-US"/>
        </w:rPr>
        <w:t>the</w:t>
      </w:r>
      <w:r w:rsidR="008852F0" w:rsidRPr="003B115A">
        <w:rPr>
          <w:rFonts w:ascii="GHEA Grapalat" w:hAnsi="GHEA Grapalat"/>
          <w:sz w:val="24"/>
          <w:szCs w:val="24"/>
          <w:lang w:val="en-US"/>
        </w:rPr>
        <w:t xml:space="preserve"> </w:t>
      </w:r>
      <w:r w:rsidR="00275BBA" w:rsidRPr="003B115A">
        <w:rPr>
          <w:rFonts w:ascii="GHEA Grapalat" w:hAnsi="GHEA Grapalat"/>
          <w:sz w:val="24"/>
          <w:szCs w:val="24"/>
          <w:lang w:val="en-US"/>
        </w:rPr>
        <w:t xml:space="preserve">legislative quota </w:t>
      </w:r>
      <w:r w:rsidR="00B479B0" w:rsidRPr="003B115A">
        <w:rPr>
          <w:rFonts w:ascii="GHEA Grapalat" w:hAnsi="GHEA Grapalat"/>
          <w:sz w:val="24"/>
          <w:szCs w:val="24"/>
          <w:lang w:val="en-US"/>
        </w:rPr>
        <w:t xml:space="preserve">threshold — 25% </w:t>
      </w:r>
      <w:r w:rsidR="00275BBA" w:rsidRPr="003B115A">
        <w:rPr>
          <w:rFonts w:ascii="GHEA Grapalat" w:hAnsi="GHEA Grapalat"/>
          <w:sz w:val="24"/>
          <w:szCs w:val="24"/>
          <w:lang w:val="en-US"/>
        </w:rPr>
        <w:t xml:space="preserve">and </w:t>
      </w:r>
      <w:r w:rsidR="00B479B0" w:rsidRPr="003B115A">
        <w:rPr>
          <w:rFonts w:ascii="GHEA Grapalat" w:hAnsi="GHEA Grapalat"/>
          <w:sz w:val="24"/>
          <w:szCs w:val="24"/>
          <w:lang w:val="en-US"/>
        </w:rPr>
        <w:t>comprised</w:t>
      </w:r>
      <w:r w:rsidR="00275BBA" w:rsidRPr="003B115A">
        <w:rPr>
          <w:rFonts w:ascii="GHEA Grapalat" w:hAnsi="GHEA Grapalat"/>
          <w:sz w:val="24"/>
          <w:szCs w:val="24"/>
          <w:lang w:val="en-US"/>
        </w:rPr>
        <w:t xml:space="preserve"> 32</w:t>
      </w:r>
      <w:r w:rsidR="00B479B0" w:rsidRPr="003B115A">
        <w:rPr>
          <w:rFonts w:ascii="GHEA Grapalat" w:hAnsi="GHEA Grapalat"/>
          <w:sz w:val="24"/>
          <w:szCs w:val="24"/>
          <w:lang w:val="en-US"/>
        </w:rPr>
        <w:t>%</w:t>
      </w:r>
      <w:r w:rsidR="00275BBA" w:rsidRPr="003B115A">
        <w:rPr>
          <w:rFonts w:ascii="GHEA Grapalat" w:hAnsi="GHEA Grapalat"/>
          <w:sz w:val="24"/>
          <w:szCs w:val="24"/>
          <w:lang w:val="en-US"/>
        </w:rPr>
        <w:t>.</w:t>
      </w:r>
    </w:p>
    <w:p w:rsidR="009C0475" w:rsidRPr="003B115A" w:rsidRDefault="00176748"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By</w:t>
      </w:r>
      <w:r w:rsidR="00275BBA" w:rsidRPr="003B115A">
        <w:rPr>
          <w:rFonts w:ascii="GHEA Grapalat" w:hAnsi="GHEA Grapalat"/>
          <w:sz w:val="24"/>
          <w:szCs w:val="24"/>
          <w:lang w:val="en-US"/>
        </w:rPr>
        <w:t xml:space="preserve"> the results </w:t>
      </w:r>
      <w:r w:rsidRPr="003B115A">
        <w:rPr>
          <w:rFonts w:ascii="GHEA Grapalat" w:hAnsi="GHEA Grapalat"/>
          <w:sz w:val="24"/>
          <w:szCs w:val="24"/>
          <w:lang w:val="en-US"/>
        </w:rPr>
        <w:t xml:space="preserve">of </w:t>
      </w:r>
      <w:hyperlink r:id="rId25" w:history="1">
        <w:r w:rsidRPr="003B115A">
          <w:rPr>
            <w:rStyle w:val="Hyperlink"/>
            <w:rFonts w:ascii="GHEA Grapalat" w:hAnsi="GHEA Grapalat"/>
            <w:sz w:val="24"/>
            <w:szCs w:val="24"/>
            <w:lang w:val="en-US"/>
          </w:rPr>
          <w:t>the Corruption Perceptions Index</w:t>
        </w:r>
      </w:hyperlink>
      <w:r w:rsidRPr="003B115A">
        <w:rPr>
          <w:rFonts w:ascii="GHEA Grapalat" w:hAnsi="GHEA Grapalat"/>
          <w:sz w:val="24"/>
          <w:szCs w:val="24"/>
          <w:lang w:val="en-US"/>
        </w:rPr>
        <w:t xml:space="preserve"> of Transparency International for</w:t>
      </w:r>
      <w:r w:rsidR="00275BBA" w:rsidRPr="003B115A">
        <w:rPr>
          <w:rFonts w:ascii="GHEA Grapalat" w:hAnsi="GHEA Grapalat"/>
          <w:sz w:val="24"/>
          <w:szCs w:val="24"/>
          <w:lang w:val="en-US"/>
        </w:rPr>
        <w:t xml:space="preserve"> the </w:t>
      </w:r>
      <w:r w:rsidRPr="003B115A">
        <w:rPr>
          <w:rFonts w:ascii="GHEA Grapalat" w:hAnsi="GHEA Grapalat"/>
          <w:sz w:val="24"/>
          <w:szCs w:val="24"/>
          <w:lang w:val="en-US"/>
        </w:rPr>
        <w:t>recent</w:t>
      </w:r>
      <w:r w:rsidR="00275BBA" w:rsidRPr="003B115A">
        <w:rPr>
          <w:rFonts w:ascii="GHEA Grapalat" w:hAnsi="GHEA Grapalat"/>
          <w:sz w:val="24"/>
          <w:szCs w:val="24"/>
          <w:lang w:val="en-US"/>
        </w:rPr>
        <w:t xml:space="preserve"> two years, Armenia has registered a considerable growth</w:t>
      </w:r>
      <w:r w:rsidRPr="003B115A">
        <w:rPr>
          <w:rFonts w:ascii="GHEA Grapalat" w:hAnsi="GHEA Grapalat"/>
          <w:sz w:val="24"/>
          <w:szCs w:val="24"/>
          <w:lang w:val="en-US"/>
        </w:rPr>
        <w:t xml:space="preserve"> by</w:t>
      </w:r>
      <w:r w:rsidR="00C12E2F" w:rsidRPr="003B115A">
        <w:rPr>
          <w:rFonts w:ascii="GHEA Grapalat" w:hAnsi="GHEA Grapalat"/>
          <w:sz w:val="24"/>
          <w:szCs w:val="24"/>
          <w:lang w:val="en-US"/>
        </w:rPr>
        <w:t>,</w:t>
      </w:r>
      <w:r w:rsidR="00275BBA" w:rsidRPr="003B115A">
        <w:rPr>
          <w:rFonts w:ascii="GHEA Grapalat" w:hAnsi="GHEA Grapalat"/>
          <w:sz w:val="24"/>
          <w:szCs w:val="24"/>
          <w:lang w:val="en-US"/>
        </w:rPr>
        <w:t xml:space="preserve"> improving its position by 15 points. With 49 points, Armenia</w:t>
      </w:r>
      <w:r w:rsidR="008852F0" w:rsidRPr="003B115A">
        <w:rPr>
          <w:rFonts w:ascii="GHEA Grapalat" w:hAnsi="GHEA Grapalat"/>
          <w:sz w:val="24"/>
          <w:szCs w:val="24"/>
          <w:lang w:val="en-US"/>
        </w:rPr>
        <w:t xml:space="preserve"> </w:t>
      </w:r>
      <w:r w:rsidR="00275BBA" w:rsidRPr="003B115A">
        <w:rPr>
          <w:rFonts w:ascii="GHEA Grapalat" w:hAnsi="GHEA Grapalat"/>
          <w:sz w:val="24"/>
          <w:szCs w:val="24"/>
          <w:lang w:val="en-US"/>
        </w:rPr>
        <w:t>rank</w:t>
      </w:r>
      <w:r w:rsidR="00C12E2F" w:rsidRPr="003B115A">
        <w:rPr>
          <w:rFonts w:ascii="GHEA Grapalat" w:hAnsi="GHEA Grapalat"/>
          <w:sz w:val="24"/>
          <w:szCs w:val="24"/>
          <w:lang w:val="en-US"/>
        </w:rPr>
        <w:t>ed</w:t>
      </w:r>
      <w:r w:rsidR="00275BBA" w:rsidRPr="003B115A">
        <w:rPr>
          <w:rFonts w:ascii="GHEA Grapalat" w:hAnsi="GHEA Grapalat"/>
          <w:sz w:val="24"/>
          <w:szCs w:val="24"/>
          <w:lang w:val="en-US"/>
        </w:rPr>
        <w:t xml:space="preserve"> 60</w:t>
      </w:r>
      <w:r w:rsidR="00275BBA" w:rsidRPr="003B115A">
        <w:rPr>
          <w:rFonts w:ascii="GHEA Grapalat" w:hAnsi="GHEA Grapalat"/>
          <w:sz w:val="24"/>
          <w:szCs w:val="24"/>
          <w:vertAlign w:val="superscript"/>
          <w:lang w:val="en-US"/>
        </w:rPr>
        <w:t>th</w:t>
      </w:r>
      <w:r w:rsidR="00275BBA" w:rsidRPr="003B115A">
        <w:rPr>
          <w:rFonts w:ascii="GHEA Grapalat" w:hAnsi="GHEA Grapalat"/>
          <w:sz w:val="24"/>
          <w:szCs w:val="24"/>
          <w:lang w:val="en-US"/>
        </w:rPr>
        <w:t xml:space="preserve"> (60</w:t>
      </w:r>
      <w:r w:rsidR="00275BBA" w:rsidRPr="003B115A">
        <w:rPr>
          <w:rFonts w:ascii="GHEA Grapalat" w:hAnsi="GHEA Grapalat"/>
          <w:sz w:val="24"/>
          <w:szCs w:val="24"/>
          <w:vertAlign w:val="superscript"/>
          <w:lang w:val="en-US"/>
        </w:rPr>
        <w:t>th</w:t>
      </w:r>
      <w:r w:rsidR="00275BBA" w:rsidRPr="003B115A">
        <w:rPr>
          <w:rFonts w:ascii="GHEA Grapalat" w:hAnsi="GHEA Grapalat"/>
          <w:sz w:val="24"/>
          <w:szCs w:val="24"/>
          <w:lang w:val="en-US"/>
        </w:rPr>
        <w:t xml:space="preserve"> in 2020, 77</w:t>
      </w:r>
      <w:r w:rsidR="00275BBA" w:rsidRPr="003B115A">
        <w:rPr>
          <w:rFonts w:ascii="GHEA Grapalat" w:hAnsi="GHEA Grapalat"/>
          <w:sz w:val="24"/>
          <w:szCs w:val="24"/>
          <w:vertAlign w:val="superscript"/>
          <w:lang w:val="en-US"/>
        </w:rPr>
        <w:t>th</w:t>
      </w:r>
      <w:r w:rsidR="00275BBA" w:rsidRPr="003B115A">
        <w:rPr>
          <w:rFonts w:ascii="GHEA Grapalat" w:hAnsi="GHEA Grapalat"/>
          <w:sz w:val="24"/>
          <w:szCs w:val="24"/>
          <w:lang w:val="en-US"/>
        </w:rPr>
        <w:t xml:space="preserve"> in 2019, </w:t>
      </w:r>
      <w:r w:rsidR="00C12E2F" w:rsidRPr="003B115A">
        <w:rPr>
          <w:rFonts w:ascii="GHEA Grapalat" w:hAnsi="GHEA Grapalat"/>
          <w:sz w:val="24"/>
          <w:szCs w:val="24"/>
          <w:lang w:val="en-US"/>
        </w:rPr>
        <w:t xml:space="preserve">and </w:t>
      </w:r>
      <w:r w:rsidR="00275BBA" w:rsidRPr="003B115A">
        <w:rPr>
          <w:rFonts w:ascii="GHEA Grapalat" w:hAnsi="GHEA Grapalat"/>
          <w:sz w:val="24"/>
          <w:szCs w:val="24"/>
          <w:lang w:val="en-US"/>
        </w:rPr>
        <w:t>105</w:t>
      </w:r>
      <w:r w:rsidR="00275BBA" w:rsidRPr="003B115A">
        <w:rPr>
          <w:rFonts w:ascii="GHEA Grapalat" w:hAnsi="GHEA Grapalat"/>
          <w:sz w:val="24"/>
          <w:szCs w:val="24"/>
          <w:vertAlign w:val="superscript"/>
          <w:lang w:val="en-US"/>
        </w:rPr>
        <w:t>th</w:t>
      </w:r>
      <w:r w:rsidR="00275BBA" w:rsidRPr="003B115A">
        <w:rPr>
          <w:rFonts w:ascii="GHEA Grapalat" w:hAnsi="GHEA Grapalat"/>
          <w:sz w:val="24"/>
          <w:szCs w:val="24"/>
          <w:lang w:val="en-US"/>
        </w:rPr>
        <w:t xml:space="preserve"> in 2018).</w:t>
      </w:r>
    </w:p>
    <w:p w:rsidR="000104F7"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 xml:space="preserve">According to </w:t>
      </w:r>
      <w:r w:rsidR="00123C8B" w:rsidRPr="003B115A">
        <w:rPr>
          <w:rFonts w:ascii="GHEA Grapalat" w:hAnsi="GHEA Grapalat"/>
          <w:sz w:val="24"/>
          <w:szCs w:val="24"/>
          <w:lang w:val="en-US"/>
        </w:rPr>
        <w:t>the reputable</w:t>
      </w:r>
      <w:r w:rsidRPr="003B115A">
        <w:rPr>
          <w:rFonts w:ascii="GHEA Grapalat" w:hAnsi="GHEA Grapalat"/>
          <w:sz w:val="24"/>
          <w:szCs w:val="24"/>
          <w:lang w:val="en-US"/>
        </w:rPr>
        <w:t xml:space="preserve"> Freedom House, Gallup Institute and other </w:t>
      </w:r>
      <w:r w:rsidR="00A6050D" w:rsidRPr="00A6050D">
        <w:rPr>
          <w:rFonts w:ascii="GHEA Grapalat" w:hAnsi="GHEA Grapalat"/>
          <w:sz w:val="24"/>
          <w:szCs w:val="24"/>
          <w:lang w:val="en-US"/>
        </w:rPr>
        <w:t>organizations</w:t>
      </w:r>
      <w:r w:rsidRPr="003B115A">
        <w:rPr>
          <w:rFonts w:ascii="GHEA Grapalat" w:hAnsi="GHEA Grapalat"/>
          <w:sz w:val="24"/>
          <w:szCs w:val="24"/>
          <w:lang w:val="en-US"/>
        </w:rPr>
        <w:t>, the activities of the Government during 2018-2020 were</w:t>
      </w:r>
      <w:r w:rsidR="00123C8B" w:rsidRPr="003B115A">
        <w:rPr>
          <w:rFonts w:ascii="GHEA Grapalat" w:hAnsi="GHEA Grapalat"/>
          <w:sz w:val="24"/>
          <w:szCs w:val="24"/>
          <w:lang w:val="en-US"/>
        </w:rPr>
        <w:t xml:space="preserve"> aimed</w:t>
      </w:r>
      <w:r w:rsidRPr="003B115A">
        <w:rPr>
          <w:rFonts w:ascii="GHEA Grapalat" w:hAnsi="GHEA Grapalat"/>
          <w:sz w:val="24"/>
          <w:szCs w:val="24"/>
          <w:lang w:val="en-US"/>
        </w:rPr>
        <w:t xml:space="preserve"> at </w:t>
      </w:r>
      <w:r w:rsidR="00123C8B" w:rsidRPr="003B115A">
        <w:rPr>
          <w:rFonts w:ascii="GHEA Grapalat" w:hAnsi="GHEA Grapalat"/>
          <w:sz w:val="24"/>
          <w:szCs w:val="24"/>
          <w:lang w:val="en-US"/>
        </w:rPr>
        <w:t xml:space="preserve">the </w:t>
      </w:r>
      <w:r w:rsidRPr="003B115A">
        <w:rPr>
          <w:rFonts w:ascii="GHEA Grapalat" w:hAnsi="GHEA Grapalat"/>
          <w:sz w:val="24"/>
          <w:szCs w:val="24"/>
          <w:lang w:val="en-US"/>
        </w:rPr>
        <w:t>promoti</w:t>
      </w:r>
      <w:r w:rsidR="00123C8B" w:rsidRPr="003B115A">
        <w:rPr>
          <w:rFonts w:ascii="GHEA Grapalat" w:hAnsi="GHEA Grapalat"/>
          <w:sz w:val="24"/>
          <w:szCs w:val="24"/>
          <w:lang w:val="en-US"/>
        </w:rPr>
        <w:t>on of</w:t>
      </w:r>
      <w:r w:rsidRPr="003B115A">
        <w:rPr>
          <w:rFonts w:ascii="GHEA Grapalat" w:hAnsi="GHEA Grapalat"/>
          <w:sz w:val="24"/>
          <w:szCs w:val="24"/>
          <w:lang w:val="en-US"/>
        </w:rPr>
        <w:t xml:space="preserve"> the rule of law, fight against corruption and </w:t>
      </w:r>
      <w:r w:rsidR="00123C8B" w:rsidRPr="003B115A">
        <w:rPr>
          <w:rFonts w:ascii="GHEA Grapalat" w:hAnsi="GHEA Grapalat"/>
          <w:sz w:val="24"/>
          <w:szCs w:val="24"/>
          <w:lang w:val="en-US"/>
        </w:rPr>
        <w:t>enhancement</w:t>
      </w:r>
      <w:r w:rsidRPr="003B115A">
        <w:rPr>
          <w:rFonts w:ascii="GHEA Grapalat" w:hAnsi="GHEA Grapalat"/>
          <w:sz w:val="24"/>
          <w:szCs w:val="24"/>
          <w:lang w:val="en-US"/>
        </w:rPr>
        <w:t xml:space="preserve"> of democratic </w:t>
      </w:r>
      <w:r w:rsidR="00123C8B" w:rsidRPr="003B115A">
        <w:rPr>
          <w:rFonts w:ascii="GHEA Grapalat" w:hAnsi="GHEA Grapalat"/>
          <w:sz w:val="24"/>
          <w:szCs w:val="24"/>
          <w:lang w:val="en-US"/>
        </w:rPr>
        <w:t>i</w:t>
      </w:r>
      <w:r w:rsidRPr="003B115A">
        <w:rPr>
          <w:rFonts w:ascii="GHEA Grapalat" w:hAnsi="GHEA Grapalat"/>
          <w:sz w:val="24"/>
          <w:szCs w:val="24"/>
          <w:lang w:val="en-US"/>
        </w:rPr>
        <w:t>nstitutions.</w:t>
      </w:r>
    </w:p>
    <w:p w:rsidR="000104F7"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 xml:space="preserve"> According to </w:t>
      </w:r>
      <w:r w:rsidR="003A6197" w:rsidRPr="003B115A">
        <w:rPr>
          <w:rFonts w:ascii="GHEA Grapalat" w:hAnsi="GHEA Grapalat"/>
          <w:sz w:val="24"/>
          <w:szCs w:val="24"/>
          <w:lang w:val="en-US"/>
        </w:rPr>
        <w:t xml:space="preserve">the </w:t>
      </w:r>
      <w:r w:rsidRPr="003B115A">
        <w:rPr>
          <w:rFonts w:ascii="GHEA Grapalat" w:hAnsi="GHEA Grapalat"/>
          <w:sz w:val="24"/>
          <w:szCs w:val="24"/>
          <w:lang w:val="en-US"/>
        </w:rPr>
        <w:t>data of "</w:t>
      </w:r>
      <w:hyperlink r:id="rId26" w:history="1">
        <w:r w:rsidRPr="003B115A">
          <w:rPr>
            <w:rStyle w:val="Hyperlink"/>
            <w:rFonts w:ascii="GHEA Grapalat" w:hAnsi="GHEA Grapalat"/>
            <w:sz w:val="24"/>
            <w:szCs w:val="24"/>
            <w:lang w:val="en-US"/>
          </w:rPr>
          <w:t>Freedom Barometer</w:t>
        </w:r>
      </w:hyperlink>
      <w:r w:rsidRPr="003B115A">
        <w:rPr>
          <w:rFonts w:ascii="GHEA Grapalat" w:hAnsi="GHEA Grapalat"/>
          <w:sz w:val="24"/>
          <w:szCs w:val="24"/>
          <w:lang w:val="en-US"/>
        </w:rPr>
        <w:t xml:space="preserve">" </w:t>
      </w:r>
      <w:r w:rsidR="003A6197" w:rsidRPr="003B115A">
        <w:rPr>
          <w:rFonts w:ascii="GHEA Grapalat" w:hAnsi="GHEA Grapalat"/>
          <w:sz w:val="24"/>
          <w:szCs w:val="24"/>
          <w:lang w:val="en-US"/>
        </w:rPr>
        <w:t>for</w:t>
      </w:r>
      <w:r w:rsidRPr="003B115A">
        <w:rPr>
          <w:rFonts w:ascii="GHEA Grapalat" w:hAnsi="GHEA Grapalat"/>
          <w:sz w:val="24"/>
          <w:szCs w:val="24"/>
          <w:lang w:val="en-US"/>
        </w:rPr>
        <w:t xml:space="preserve"> 2019, Armenia has improved its </w:t>
      </w:r>
      <w:r w:rsidRPr="003B115A">
        <w:rPr>
          <w:rFonts w:ascii="GHEA Grapalat" w:hAnsi="GHEA Grapalat"/>
          <w:sz w:val="24"/>
          <w:szCs w:val="24"/>
          <w:lang w:val="en-US"/>
        </w:rPr>
        <w:lastRenderedPageBreak/>
        <w:t>position by 7</w:t>
      </w:r>
      <w:r w:rsidR="000104F7" w:rsidRPr="003B115A">
        <w:rPr>
          <w:rFonts w:ascii="GHEA Grapalat" w:hAnsi="GHEA Grapalat"/>
          <w:sz w:val="24"/>
          <w:szCs w:val="24"/>
          <w:lang w:val="en-US"/>
        </w:rPr>
        <w:t xml:space="preserve">.21 points </w:t>
      </w:r>
      <w:r w:rsidR="003A6197" w:rsidRPr="003B115A">
        <w:rPr>
          <w:rFonts w:ascii="GHEA Grapalat" w:hAnsi="GHEA Grapalat"/>
          <w:sz w:val="24"/>
          <w:szCs w:val="24"/>
          <w:lang w:val="en-US"/>
        </w:rPr>
        <w:t xml:space="preserve">as </w:t>
      </w:r>
      <w:r w:rsidRPr="003B115A">
        <w:rPr>
          <w:rFonts w:ascii="GHEA Grapalat" w:hAnsi="GHEA Grapalat"/>
          <w:sz w:val="24"/>
          <w:szCs w:val="24"/>
          <w:lang w:val="en-US"/>
        </w:rPr>
        <w:t>compared to the previous year</w:t>
      </w:r>
      <w:r w:rsidR="003A6197" w:rsidRPr="003B115A">
        <w:rPr>
          <w:rFonts w:ascii="GHEA Grapalat" w:hAnsi="GHEA Grapalat"/>
          <w:sz w:val="24"/>
          <w:szCs w:val="24"/>
          <w:lang w:val="en-US"/>
        </w:rPr>
        <w:t>,</w:t>
      </w:r>
      <w:r w:rsidRPr="003B115A">
        <w:rPr>
          <w:rFonts w:ascii="GHEA Grapalat" w:hAnsi="GHEA Grapalat"/>
          <w:sz w:val="24"/>
          <w:szCs w:val="24"/>
          <w:lang w:val="en-US"/>
        </w:rPr>
        <w:t xml:space="preserve"> and scoring 60</w:t>
      </w:r>
      <w:r w:rsidR="000104F7" w:rsidRPr="003B115A">
        <w:rPr>
          <w:rFonts w:ascii="GHEA Grapalat" w:hAnsi="GHEA Grapalat"/>
          <w:sz w:val="24"/>
          <w:szCs w:val="24"/>
          <w:lang w:val="en-US"/>
        </w:rPr>
        <w:t xml:space="preserve">.14 points, </w:t>
      </w:r>
      <w:r w:rsidR="003A6197" w:rsidRPr="003B115A">
        <w:rPr>
          <w:rFonts w:ascii="GHEA Grapalat" w:hAnsi="GHEA Grapalat"/>
          <w:sz w:val="24"/>
          <w:szCs w:val="24"/>
          <w:lang w:val="en-US"/>
        </w:rPr>
        <w:t>ranked</w:t>
      </w:r>
      <w:r w:rsidRPr="003B115A">
        <w:rPr>
          <w:rFonts w:ascii="GHEA Grapalat" w:hAnsi="GHEA Grapalat"/>
          <w:sz w:val="24"/>
          <w:szCs w:val="24"/>
          <w:lang w:val="en-US"/>
        </w:rPr>
        <w:t xml:space="preserve"> 35</w:t>
      </w:r>
      <w:r w:rsidRPr="003B115A">
        <w:rPr>
          <w:rFonts w:ascii="GHEA Grapalat" w:hAnsi="GHEA Grapalat"/>
          <w:sz w:val="24"/>
          <w:szCs w:val="24"/>
          <w:vertAlign w:val="superscript"/>
          <w:lang w:val="en-US"/>
        </w:rPr>
        <w:t>th</w:t>
      </w:r>
      <w:r w:rsidRPr="003B115A">
        <w:rPr>
          <w:rFonts w:ascii="GHEA Grapalat" w:hAnsi="GHEA Grapalat"/>
          <w:sz w:val="24"/>
          <w:szCs w:val="24"/>
          <w:lang w:val="en-US"/>
        </w:rPr>
        <w:t xml:space="preserve"> among 45 countries </w:t>
      </w:r>
      <w:r w:rsidR="003A6197" w:rsidRPr="003B115A">
        <w:rPr>
          <w:rFonts w:ascii="GHEA Grapalat" w:hAnsi="GHEA Grapalat"/>
          <w:sz w:val="24"/>
          <w:szCs w:val="24"/>
          <w:lang w:val="en-US"/>
        </w:rPr>
        <w:t>instead of</w:t>
      </w:r>
      <w:r w:rsidRPr="003B115A">
        <w:rPr>
          <w:rFonts w:ascii="GHEA Grapalat" w:hAnsi="GHEA Grapalat"/>
          <w:sz w:val="24"/>
          <w:szCs w:val="24"/>
          <w:lang w:val="en-US"/>
        </w:rPr>
        <w:t xml:space="preserve"> 37</w:t>
      </w:r>
      <w:r w:rsidRPr="003B115A">
        <w:rPr>
          <w:rFonts w:ascii="GHEA Grapalat" w:hAnsi="GHEA Grapalat"/>
          <w:sz w:val="24"/>
          <w:szCs w:val="24"/>
          <w:vertAlign w:val="superscript"/>
          <w:lang w:val="en-US"/>
        </w:rPr>
        <w:t>th</w:t>
      </w:r>
      <w:r w:rsidRPr="003B115A">
        <w:rPr>
          <w:rFonts w:ascii="GHEA Grapalat" w:hAnsi="GHEA Grapalat"/>
          <w:sz w:val="24"/>
          <w:szCs w:val="24"/>
          <w:lang w:val="en-US"/>
        </w:rPr>
        <w:t xml:space="preserve"> of the previous year. The Index indicates that </w:t>
      </w:r>
      <w:r w:rsidR="003A6197" w:rsidRPr="003B115A">
        <w:rPr>
          <w:rFonts w:ascii="GHEA Grapalat" w:hAnsi="GHEA Grapalat"/>
          <w:sz w:val="24"/>
          <w:szCs w:val="24"/>
          <w:lang w:val="en-US"/>
        </w:rPr>
        <w:t>outstanding</w:t>
      </w:r>
      <w:r w:rsidRPr="003B115A">
        <w:rPr>
          <w:rFonts w:ascii="GHEA Grapalat" w:hAnsi="GHEA Grapalat"/>
          <w:sz w:val="24"/>
          <w:szCs w:val="24"/>
          <w:lang w:val="en-US"/>
        </w:rPr>
        <w:t xml:space="preserve"> examples of countries which have </w:t>
      </w:r>
      <w:r w:rsidR="003A6197" w:rsidRPr="003B115A">
        <w:rPr>
          <w:rFonts w:ascii="GHEA Grapalat" w:hAnsi="GHEA Grapalat"/>
          <w:sz w:val="24"/>
          <w:szCs w:val="24"/>
          <w:lang w:val="en-US"/>
        </w:rPr>
        <w:t>recorded</w:t>
      </w:r>
      <w:r w:rsidRPr="003B115A">
        <w:rPr>
          <w:rFonts w:ascii="GHEA Grapalat" w:hAnsi="GHEA Grapalat"/>
          <w:sz w:val="24"/>
          <w:szCs w:val="24"/>
          <w:lang w:val="en-US"/>
        </w:rPr>
        <w:t xml:space="preserve"> progress in 2019 are Armenia and Northern Macedonia.</w:t>
      </w:r>
    </w:p>
    <w:p w:rsidR="000104F7"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 xml:space="preserve">According to the </w:t>
      </w:r>
      <w:hyperlink r:id="rId27" w:history="1">
        <w:r w:rsidRPr="003B115A">
          <w:rPr>
            <w:rStyle w:val="Hyperlink"/>
            <w:rFonts w:ascii="GHEA Grapalat" w:hAnsi="GHEA Grapalat"/>
            <w:sz w:val="24"/>
            <w:szCs w:val="24"/>
            <w:lang w:val="en-US"/>
          </w:rPr>
          <w:t>Freedom House</w:t>
        </w:r>
        <w:r w:rsidR="009F4CC9" w:rsidRPr="003B115A">
          <w:rPr>
            <w:rStyle w:val="Hyperlink"/>
            <w:rFonts w:ascii="GHEA Grapalat" w:hAnsi="GHEA Grapalat"/>
            <w:sz w:val="24"/>
            <w:szCs w:val="24"/>
            <w:lang w:val="en-US"/>
          </w:rPr>
          <w:t>’s</w:t>
        </w:r>
      </w:hyperlink>
      <w:r w:rsidR="004B5FBD" w:rsidRPr="003B115A">
        <w:rPr>
          <w:rFonts w:ascii="GHEA Grapalat" w:hAnsi="GHEA Grapalat"/>
          <w:sz w:val="24"/>
          <w:szCs w:val="24"/>
          <w:lang w:val="en-US"/>
        </w:rPr>
        <w:t>:</w:t>
      </w:r>
      <w:r w:rsidRPr="003B115A">
        <w:rPr>
          <w:rFonts w:ascii="GHEA Grapalat" w:hAnsi="GHEA Grapalat"/>
          <w:sz w:val="24"/>
          <w:szCs w:val="24"/>
          <w:lang w:val="en-US"/>
        </w:rPr>
        <w:t xml:space="preserve"> </w:t>
      </w:r>
    </w:p>
    <w:p w:rsidR="00275BBA" w:rsidRPr="003B115A" w:rsidRDefault="00DE4AA8" w:rsidP="00DE4AA8">
      <w:pPr>
        <w:widowControl w:val="0"/>
        <w:tabs>
          <w:tab w:val="left" w:pos="567"/>
        </w:tabs>
        <w:spacing w:line="360" w:lineRule="auto"/>
        <w:ind w:left="567" w:hanging="567"/>
        <w:jc w:val="both"/>
        <w:rPr>
          <w:rFonts w:ascii="GHEA Grapalat" w:hAnsi="GHEA Grapalat"/>
          <w:sz w:val="24"/>
          <w:szCs w:val="24"/>
          <w:lang w:val="en-US"/>
        </w:rPr>
      </w:pPr>
      <w:r w:rsidRPr="003B115A">
        <w:rPr>
          <w:rFonts w:ascii="GHEA Grapalat" w:eastAsia="Times New Roman" w:hAnsi="GHEA Grapalat" w:cs="Times New Roman"/>
          <w:sz w:val="24"/>
          <w:szCs w:val="24"/>
          <w:lang w:val="en-US"/>
        </w:rPr>
        <w:sym w:font="Symbol" w:char="F0B7"/>
      </w:r>
      <w:r w:rsidR="001819DF" w:rsidRPr="003B115A">
        <w:rPr>
          <w:rFonts w:ascii="GHEA Grapalat" w:eastAsia="Times New Roman" w:hAnsi="GHEA Grapalat" w:cs="Times New Roman"/>
          <w:sz w:val="24"/>
          <w:szCs w:val="24"/>
          <w:lang w:val="en-US"/>
        </w:rPr>
        <w:tab/>
      </w:r>
      <w:r w:rsidR="00275BBA" w:rsidRPr="003B115A">
        <w:rPr>
          <w:rFonts w:ascii="GHEA Grapalat" w:hAnsi="GHEA Grapalat"/>
          <w:bCs/>
          <w:sz w:val="24"/>
          <w:szCs w:val="24"/>
          <w:lang w:val="en-US"/>
        </w:rPr>
        <w:t>Freedom on the Net 2019 Report</w:t>
      </w:r>
      <w:r w:rsidR="001656E4" w:rsidRPr="003B115A">
        <w:rPr>
          <w:rFonts w:ascii="GHEA Grapalat" w:hAnsi="GHEA Grapalat"/>
          <w:bCs/>
          <w:sz w:val="24"/>
          <w:szCs w:val="24"/>
          <w:lang w:val="en-US"/>
        </w:rPr>
        <w:t>;</w:t>
      </w:r>
      <w:r w:rsidRPr="003B115A">
        <w:rPr>
          <w:rFonts w:ascii="GHEA Grapalat" w:hAnsi="GHEA Grapalat"/>
          <w:sz w:val="24"/>
          <w:szCs w:val="24"/>
          <w:lang w:val="en-US"/>
        </w:rPr>
        <w:t xml:space="preserve"> </w:t>
      </w:r>
      <w:r w:rsidR="00275BBA" w:rsidRPr="003B115A">
        <w:rPr>
          <w:rFonts w:ascii="GHEA Grapalat" w:hAnsi="GHEA Grapalat"/>
          <w:sz w:val="24"/>
          <w:szCs w:val="24"/>
          <w:lang w:val="en-US"/>
        </w:rPr>
        <w:t>Armenia has improved its position by 5</w:t>
      </w:r>
      <w:r w:rsidR="00601A40" w:rsidRPr="003B115A">
        <w:rPr>
          <w:rFonts w:ascii="GHEA Grapalat" w:hAnsi="GHEA Grapalat"/>
          <w:sz w:val="24"/>
          <w:szCs w:val="24"/>
          <w:lang w:val="en-US"/>
        </w:rPr>
        <w:t>,</w:t>
      </w:r>
      <w:r w:rsidR="00275BBA" w:rsidRPr="003B115A">
        <w:rPr>
          <w:rFonts w:ascii="GHEA Grapalat" w:hAnsi="GHEA Grapalat"/>
          <w:sz w:val="24"/>
          <w:szCs w:val="24"/>
          <w:lang w:val="en-US"/>
        </w:rPr>
        <w:t xml:space="preserve"> </w:t>
      </w:r>
      <w:r w:rsidR="00601A40" w:rsidRPr="003B115A">
        <w:rPr>
          <w:rFonts w:ascii="GHEA Grapalat" w:hAnsi="GHEA Grapalat"/>
          <w:sz w:val="24"/>
          <w:szCs w:val="24"/>
          <w:lang w:val="en-US"/>
        </w:rPr>
        <w:t>being cl</w:t>
      </w:r>
      <w:r w:rsidR="0009706D" w:rsidRPr="003B115A">
        <w:rPr>
          <w:rFonts w:ascii="GHEA Grapalat" w:hAnsi="GHEA Grapalat"/>
          <w:sz w:val="24"/>
          <w:szCs w:val="24"/>
          <w:lang w:val="en-US"/>
        </w:rPr>
        <w:t>a</w:t>
      </w:r>
      <w:r w:rsidR="00601A40" w:rsidRPr="003B115A">
        <w:rPr>
          <w:rFonts w:ascii="GHEA Grapalat" w:hAnsi="GHEA Grapalat"/>
          <w:sz w:val="24"/>
          <w:szCs w:val="24"/>
          <w:lang w:val="en-US"/>
        </w:rPr>
        <w:t>ssified</w:t>
      </w:r>
      <w:r w:rsidR="00275BBA" w:rsidRPr="003B115A">
        <w:rPr>
          <w:rFonts w:ascii="GHEA Grapalat" w:hAnsi="GHEA Grapalat"/>
          <w:sz w:val="24"/>
          <w:szCs w:val="24"/>
          <w:lang w:val="en-US"/>
        </w:rPr>
        <w:t xml:space="preserve"> among "free" countries (76 percent out of 100)</w:t>
      </w:r>
      <w:r w:rsidR="00D27179" w:rsidRPr="003B115A">
        <w:rPr>
          <w:rFonts w:ascii="GHEA Grapalat" w:hAnsi="GHEA Grapalat"/>
          <w:sz w:val="24"/>
          <w:szCs w:val="24"/>
          <w:lang w:val="en-US"/>
        </w:rPr>
        <w:t>;</w:t>
      </w:r>
    </w:p>
    <w:p w:rsidR="00275BBA" w:rsidRPr="003B115A" w:rsidRDefault="00DE4AA8" w:rsidP="00DE4AA8">
      <w:pPr>
        <w:widowControl w:val="0"/>
        <w:tabs>
          <w:tab w:val="left" w:pos="567"/>
        </w:tabs>
        <w:spacing w:line="360" w:lineRule="auto"/>
        <w:ind w:left="567" w:hanging="567"/>
        <w:jc w:val="both"/>
        <w:rPr>
          <w:rFonts w:ascii="GHEA Grapalat" w:hAnsi="GHEA Grapalat"/>
          <w:sz w:val="24"/>
          <w:szCs w:val="24"/>
          <w:lang w:val="en-US"/>
        </w:rPr>
      </w:pPr>
      <w:r w:rsidRPr="003B115A">
        <w:rPr>
          <w:rFonts w:ascii="GHEA Grapalat" w:eastAsia="Times New Roman" w:hAnsi="GHEA Grapalat" w:cs="Times New Roman"/>
          <w:sz w:val="24"/>
          <w:szCs w:val="24"/>
          <w:lang w:val="en-US"/>
        </w:rPr>
        <w:sym w:font="Symbol" w:char="F0B7"/>
      </w:r>
      <w:r w:rsidR="001819DF" w:rsidRPr="003B115A">
        <w:rPr>
          <w:rFonts w:ascii="GHEA Grapalat" w:eastAsia="Times New Roman" w:hAnsi="GHEA Grapalat" w:cs="Times New Roman"/>
          <w:sz w:val="24"/>
          <w:szCs w:val="24"/>
          <w:lang w:val="en-US"/>
        </w:rPr>
        <w:tab/>
      </w:r>
      <w:r w:rsidR="00275BBA" w:rsidRPr="003B115A">
        <w:rPr>
          <w:rFonts w:ascii="GHEA Grapalat" w:hAnsi="GHEA Grapalat"/>
          <w:sz w:val="24"/>
          <w:szCs w:val="24"/>
          <w:lang w:val="en-US"/>
        </w:rPr>
        <w:t xml:space="preserve">Freedom in the World 2019 </w:t>
      </w:r>
      <w:r w:rsidR="00601A40" w:rsidRPr="003B115A">
        <w:rPr>
          <w:rFonts w:ascii="GHEA Grapalat" w:hAnsi="GHEA Grapalat"/>
          <w:sz w:val="24"/>
          <w:szCs w:val="24"/>
          <w:lang w:val="en-US"/>
        </w:rPr>
        <w:t>R</w:t>
      </w:r>
      <w:r w:rsidR="00275BBA" w:rsidRPr="003B115A">
        <w:rPr>
          <w:rFonts w:ascii="GHEA Grapalat" w:hAnsi="GHEA Grapalat"/>
          <w:sz w:val="24"/>
          <w:szCs w:val="24"/>
          <w:lang w:val="en-US"/>
        </w:rPr>
        <w:t>eport</w:t>
      </w:r>
      <w:r w:rsidR="00601A40" w:rsidRPr="003B115A">
        <w:rPr>
          <w:rFonts w:ascii="GHEA Grapalat" w:hAnsi="GHEA Grapalat"/>
          <w:sz w:val="24"/>
          <w:szCs w:val="24"/>
          <w:lang w:val="en-US"/>
        </w:rPr>
        <w:t>,</w:t>
      </w:r>
      <w:r w:rsidR="0009706D" w:rsidRPr="003B115A">
        <w:rPr>
          <w:rFonts w:ascii="GHEA Grapalat" w:hAnsi="GHEA Grapalat"/>
          <w:sz w:val="24"/>
          <w:szCs w:val="24"/>
          <w:lang w:val="en-US"/>
        </w:rPr>
        <w:t xml:space="preserve"> </w:t>
      </w:r>
      <w:r w:rsidR="00601A40" w:rsidRPr="003B115A">
        <w:rPr>
          <w:rFonts w:ascii="GHEA Grapalat" w:hAnsi="GHEA Grapalat"/>
          <w:sz w:val="24"/>
          <w:szCs w:val="24"/>
          <w:lang w:val="en-US"/>
        </w:rPr>
        <w:t>the</w:t>
      </w:r>
      <w:r w:rsidR="00275BBA" w:rsidRPr="003B115A">
        <w:rPr>
          <w:rFonts w:ascii="GHEA Grapalat" w:hAnsi="GHEA Grapalat"/>
          <w:sz w:val="24"/>
          <w:szCs w:val="24"/>
          <w:lang w:val="en-US"/>
        </w:rPr>
        <w:t xml:space="preserve"> positions</w:t>
      </w:r>
      <w:r w:rsidR="00601A40" w:rsidRPr="003B115A">
        <w:rPr>
          <w:rFonts w:ascii="GHEA Grapalat" w:hAnsi="GHEA Grapalat"/>
          <w:sz w:val="24"/>
          <w:szCs w:val="24"/>
          <w:lang w:val="en-US"/>
        </w:rPr>
        <w:t xml:space="preserve"> of Armenia</w:t>
      </w:r>
      <w:r w:rsidR="00275BBA" w:rsidRPr="003B115A">
        <w:rPr>
          <w:rFonts w:ascii="GHEA Grapalat" w:hAnsi="GHEA Grapalat"/>
          <w:sz w:val="24"/>
          <w:szCs w:val="24"/>
          <w:lang w:val="en-US"/>
        </w:rPr>
        <w:t xml:space="preserve"> have improved by 6 (53%), </w:t>
      </w:r>
      <w:r w:rsidR="00601A40" w:rsidRPr="003B115A">
        <w:rPr>
          <w:rFonts w:ascii="GHEA Grapalat" w:hAnsi="GHEA Grapalat"/>
          <w:sz w:val="24"/>
          <w:szCs w:val="24"/>
          <w:lang w:val="en-US"/>
        </w:rPr>
        <w:t>being considered</w:t>
      </w:r>
      <w:r w:rsidR="00275BBA" w:rsidRPr="003B115A">
        <w:rPr>
          <w:rFonts w:ascii="GHEA Grapalat" w:hAnsi="GHEA Grapalat"/>
          <w:sz w:val="24"/>
          <w:szCs w:val="24"/>
          <w:lang w:val="en-US"/>
        </w:rPr>
        <w:t xml:space="preserve"> as partially free</w:t>
      </w:r>
      <w:r w:rsidR="00601A40" w:rsidRPr="003B115A">
        <w:rPr>
          <w:rFonts w:ascii="GHEA Grapalat" w:hAnsi="GHEA Grapalat"/>
          <w:sz w:val="24"/>
          <w:szCs w:val="24"/>
          <w:lang w:val="en-US"/>
        </w:rPr>
        <w:t>;</w:t>
      </w:r>
    </w:p>
    <w:p w:rsidR="00275BBA" w:rsidRPr="003B115A" w:rsidRDefault="00DE4AA8" w:rsidP="00DE4AA8">
      <w:pPr>
        <w:widowControl w:val="0"/>
        <w:tabs>
          <w:tab w:val="left" w:pos="567"/>
        </w:tabs>
        <w:spacing w:line="360" w:lineRule="auto"/>
        <w:ind w:left="567" w:hanging="567"/>
        <w:jc w:val="both"/>
        <w:rPr>
          <w:rFonts w:ascii="GHEA Grapalat" w:hAnsi="GHEA Grapalat"/>
          <w:sz w:val="24"/>
          <w:szCs w:val="24"/>
          <w:lang w:val="en-US"/>
        </w:rPr>
      </w:pPr>
      <w:r w:rsidRPr="003B115A">
        <w:rPr>
          <w:rFonts w:ascii="GHEA Grapalat" w:eastAsia="Times New Roman" w:hAnsi="GHEA Grapalat" w:cs="Times New Roman"/>
          <w:sz w:val="24"/>
          <w:szCs w:val="24"/>
          <w:lang w:val="en-US"/>
        </w:rPr>
        <w:sym w:font="Symbol" w:char="F0B7"/>
      </w:r>
      <w:r w:rsidR="001819DF" w:rsidRPr="003B115A">
        <w:rPr>
          <w:rFonts w:ascii="GHEA Grapalat" w:eastAsia="Times New Roman" w:hAnsi="GHEA Grapalat" w:cs="Times New Roman"/>
          <w:sz w:val="24"/>
          <w:szCs w:val="24"/>
          <w:lang w:val="en-US"/>
        </w:rPr>
        <w:tab/>
      </w:r>
      <w:r w:rsidR="00275BBA" w:rsidRPr="003B115A">
        <w:rPr>
          <w:rFonts w:ascii="GHEA Grapalat" w:hAnsi="GHEA Grapalat"/>
          <w:sz w:val="24"/>
          <w:szCs w:val="24"/>
          <w:lang w:val="en-US"/>
        </w:rPr>
        <w:t>Nations in Transit 2020</w:t>
      </w:r>
      <w:r w:rsidR="00601A40" w:rsidRPr="003B115A">
        <w:rPr>
          <w:rFonts w:ascii="GHEA Grapalat" w:hAnsi="GHEA Grapalat"/>
          <w:sz w:val="24"/>
          <w:szCs w:val="24"/>
          <w:lang w:val="en-US"/>
        </w:rPr>
        <w:t>,</w:t>
      </w:r>
      <w:r w:rsidR="00275BBA" w:rsidRPr="003B115A">
        <w:rPr>
          <w:rFonts w:ascii="GHEA Grapalat" w:hAnsi="GHEA Grapalat"/>
          <w:sz w:val="24"/>
          <w:szCs w:val="24"/>
          <w:lang w:val="en-US"/>
        </w:rPr>
        <w:t xml:space="preserve"> Armenia has 33.3 per</w:t>
      </w:r>
      <w:r w:rsidR="00601A40" w:rsidRPr="003B115A">
        <w:rPr>
          <w:rFonts w:ascii="GHEA Grapalat" w:hAnsi="GHEA Grapalat"/>
          <w:sz w:val="24"/>
          <w:szCs w:val="24"/>
          <w:lang w:val="en-US"/>
        </w:rPr>
        <w:t xml:space="preserve"> </w:t>
      </w:r>
      <w:r w:rsidR="00275BBA" w:rsidRPr="003B115A">
        <w:rPr>
          <w:rFonts w:ascii="GHEA Grapalat" w:hAnsi="GHEA Grapalat"/>
          <w:sz w:val="24"/>
          <w:szCs w:val="24"/>
          <w:lang w:val="en-US"/>
        </w:rPr>
        <w:t>cent out of 100</w:t>
      </w:r>
      <w:r w:rsidR="00601A40" w:rsidRPr="003B115A">
        <w:rPr>
          <w:rFonts w:ascii="GHEA Grapalat" w:hAnsi="GHEA Grapalat"/>
          <w:sz w:val="24"/>
          <w:szCs w:val="24"/>
          <w:lang w:val="en-US"/>
        </w:rPr>
        <w:t>, where it</w:t>
      </w:r>
      <w:r w:rsidR="00275BBA" w:rsidRPr="003B115A">
        <w:rPr>
          <w:rFonts w:ascii="GHEA Grapalat" w:hAnsi="GHEA Grapalat"/>
          <w:sz w:val="24"/>
          <w:szCs w:val="24"/>
          <w:lang w:val="en-US"/>
        </w:rPr>
        <w:t xml:space="preserve"> has re</w:t>
      </w:r>
      <w:r w:rsidR="00601A40" w:rsidRPr="003B115A">
        <w:rPr>
          <w:rFonts w:ascii="GHEA Grapalat" w:hAnsi="GHEA Grapalat"/>
          <w:sz w:val="24"/>
          <w:szCs w:val="24"/>
          <w:lang w:val="en-US"/>
        </w:rPr>
        <w:t>corded</w:t>
      </w:r>
      <w:r w:rsidR="00275BBA" w:rsidRPr="003B115A">
        <w:rPr>
          <w:rFonts w:ascii="GHEA Grapalat" w:hAnsi="GHEA Grapalat"/>
          <w:sz w:val="24"/>
          <w:szCs w:val="24"/>
          <w:lang w:val="en-US"/>
        </w:rPr>
        <w:t xml:space="preserve"> the highest biannual </w:t>
      </w:r>
      <w:r w:rsidR="00601A40" w:rsidRPr="003B115A">
        <w:rPr>
          <w:rFonts w:ascii="GHEA Grapalat" w:hAnsi="GHEA Grapalat"/>
          <w:sz w:val="24"/>
          <w:szCs w:val="24"/>
          <w:lang w:val="en-US"/>
        </w:rPr>
        <w:t>rate</w:t>
      </w:r>
      <w:r w:rsidR="00275BBA" w:rsidRPr="003B115A">
        <w:rPr>
          <w:rFonts w:ascii="GHEA Grapalat" w:hAnsi="GHEA Grapalat"/>
          <w:sz w:val="24"/>
          <w:szCs w:val="24"/>
          <w:lang w:val="en-US"/>
        </w:rPr>
        <w:t xml:space="preserve"> o</w:t>
      </w:r>
      <w:r w:rsidR="00601A40" w:rsidRPr="003B115A">
        <w:rPr>
          <w:rFonts w:ascii="GHEA Grapalat" w:hAnsi="GHEA Grapalat"/>
          <w:sz w:val="24"/>
          <w:szCs w:val="24"/>
          <w:lang w:val="en-US"/>
        </w:rPr>
        <w:t>f</w:t>
      </w:r>
      <w:r w:rsidR="00275BBA" w:rsidRPr="003B115A">
        <w:rPr>
          <w:rFonts w:ascii="GHEA Grapalat" w:hAnsi="GHEA Grapalat"/>
          <w:sz w:val="24"/>
          <w:szCs w:val="24"/>
          <w:lang w:val="en-US"/>
        </w:rPr>
        <w:t xml:space="preserve"> the improvement of democracy</w:t>
      </w:r>
      <w:r w:rsidR="00601A40" w:rsidRPr="003B115A">
        <w:rPr>
          <w:rFonts w:ascii="GHEA Grapalat" w:hAnsi="GHEA Grapalat"/>
          <w:sz w:val="24"/>
          <w:szCs w:val="24"/>
          <w:lang w:val="en-US"/>
        </w:rPr>
        <w:t>;</w:t>
      </w:r>
      <w:r w:rsidR="00275BBA" w:rsidRPr="003B115A">
        <w:rPr>
          <w:rFonts w:ascii="GHEA Grapalat" w:hAnsi="GHEA Grapalat"/>
          <w:sz w:val="24"/>
          <w:szCs w:val="24"/>
          <w:lang w:val="en-US"/>
        </w:rPr>
        <w:t xml:space="preserve"> </w:t>
      </w:r>
      <w:r w:rsidR="00601A40" w:rsidRPr="003B115A">
        <w:rPr>
          <w:rFonts w:ascii="GHEA Grapalat" w:hAnsi="GHEA Grapalat"/>
          <w:sz w:val="24"/>
          <w:szCs w:val="24"/>
          <w:lang w:val="en-US"/>
        </w:rPr>
        <w:t>n</w:t>
      </w:r>
      <w:r w:rsidR="00275BBA" w:rsidRPr="003B115A">
        <w:rPr>
          <w:rFonts w:ascii="GHEA Grapalat" w:hAnsi="GHEA Grapalat"/>
          <w:sz w:val="24"/>
          <w:szCs w:val="24"/>
          <w:lang w:val="en-US"/>
        </w:rPr>
        <w:t>o country ha</w:t>
      </w:r>
      <w:r w:rsidR="00601A40" w:rsidRPr="003B115A">
        <w:rPr>
          <w:rFonts w:ascii="GHEA Grapalat" w:hAnsi="GHEA Grapalat"/>
          <w:sz w:val="24"/>
          <w:szCs w:val="24"/>
          <w:lang w:val="en-US"/>
        </w:rPr>
        <w:t>d</w:t>
      </w:r>
      <w:r w:rsidR="00275BBA" w:rsidRPr="003B115A">
        <w:rPr>
          <w:rFonts w:ascii="GHEA Grapalat" w:hAnsi="GHEA Grapalat"/>
          <w:sz w:val="24"/>
          <w:szCs w:val="24"/>
          <w:lang w:val="en-US"/>
        </w:rPr>
        <w:t xml:space="preserve"> recorded </w:t>
      </w:r>
      <w:r w:rsidR="00601A40" w:rsidRPr="003B115A">
        <w:rPr>
          <w:rFonts w:ascii="GHEA Grapalat" w:hAnsi="GHEA Grapalat"/>
          <w:sz w:val="24"/>
          <w:szCs w:val="24"/>
          <w:lang w:val="en-US"/>
        </w:rPr>
        <w:t>it so far</w:t>
      </w:r>
      <w:r w:rsidR="00275BBA" w:rsidRPr="003B115A">
        <w:rPr>
          <w:rFonts w:ascii="GHEA Grapalat" w:hAnsi="GHEA Grapalat"/>
          <w:sz w:val="24"/>
          <w:szCs w:val="24"/>
          <w:lang w:val="en-US"/>
        </w:rPr>
        <w:t xml:space="preserve"> in the history of the report.</w:t>
      </w:r>
    </w:p>
    <w:p w:rsidR="000104F7" w:rsidRPr="003B115A" w:rsidRDefault="00601A40"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In</w:t>
      </w:r>
      <w:r w:rsidR="00275BBA" w:rsidRPr="003B115A">
        <w:rPr>
          <w:rFonts w:ascii="GHEA Grapalat" w:hAnsi="GHEA Grapalat"/>
          <w:sz w:val="24"/>
          <w:szCs w:val="24"/>
          <w:lang w:val="en-US"/>
        </w:rPr>
        <w:t xml:space="preserve"> Law and Order Index 2019</w:t>
      </w:r>
      <w:r w:rsidRPr="003B115A">
        <w:rPr>
          <w:rFonts w:ascii="GHEA Grapalat" w:hAnsi="GHEA Grapalat"/>
          <w:sz w:val="24"/>
          <w:szCs w:val="24"/>
          <w:lang w:val="en-US"/>
        </w:rPr>
        <w:t xml:space="preserve"> of</w:t>
      </w:r>
      <w:r w:rsidRPr="003B115A">
        <w:rPr>
          <w:rFonts w:ascii="GHEA Grapalat" w:hAnsi="GHEA Grapalat"/>
          <w:color w:val="0070C0"/>
          <w:sz w:val="24"/>
          <w:szCs w:val="24"/>
          <w:lang w:val="en-US"/>
        </w:rPr>
        <w:t xml:space="preserve"> </w:t>
      </w:r>
      <w:hyperlink r:id="rId28" w:history="1">
        <w:r w:rsidRPr="003B115A">
          <w:rPr>
            <w:rStyle w:val="Hyperlink"/>
            <w:rFonts w:ascii="GHEA Grapalat" w:hAnsi="GHEA Grapalat"/>
            <w:sz w:val="24"/>
            <w:szCs w:val="24"/>
            <w:lang w:val="en-US"/>
          </w:rPr>
          <w:t>Gallup</w:t>
        </w:r>
      </w:hyperlink>
      <w:r w:rsidRPr="003B115A">
        <w:rPr>
          <w:rFonts w:ascii="GHEA Grapalat" w:hAnsi="GHEA Grapalat"/>
          <w:sz w:val="24"/>
          <w:szCs w:val="24"/>
          <w:lang w:val="en-US"/>
        </w:rPr>
        <w:t xml:space="preserve"> American Institute</w:t>
      </w:r>
      <w:r w:rsidR="00275BBA" w:rsidRPr="003B115A">
        <w:rPr>
          <w:rFonts w:ascii="GHEA Grapalat" w:hAnsi="GHEA Grapalat"/>
          <w:sz w:val="24"/>
          <w:szCs w:val="24"/>
          <w:lang w:val="en-US"/>
        </w:rPr>
        <w:t>, Armenia has improved its positions by 5.</w:t>
      </w:r>
      <w:r w:rsidR="008852F0" w:rsidRPr="003B115A">
        <w:rPr>
          <w:rFonts w:ascii="GHEA Grapalat" w:hAnsi="GHEA Grapalat"/>
          <w:sz w:val="24"/>
          <w:szCs w:val="24"/>
          <w:lang w:val="en-US"/>
        </w:rPr>
        <w:t xml:space="preserve"> </w:t>
      </w:r>
      <w:r w:rsidR="00275BBA" w:rsidRPr="003B115A">
        <w:rPr>
          <w:rFonts w:ascii="GHEA Grapalat" w:hAnsi="GHEA Grapalat"/>
          <w:sz w:val="24"/>
          <w:szCs w:val="24"/>
          <w:lang w:val="en-US"/>
        </w:rPr>
        <w:t xml:space="preserve">The Report assesses </w:t>
      </w:r>
      <w:r w:rsidRPr="003B115A">
        <w:rPr>
          <w:rFonts w:ascii="GHEA Grapalat" w:hAnsi="GHEA Grapalat"/>
          <w:sz w:val="24"/>
          <w:szCs w:val="24"/>
          <w:lang w:val="en-US"/>
        </w:rPr>
        <w:t xml:space="preserve">the </w:t>
      </w:r>
      <w:r w:rsidR="00275BBA" w:rsidRPr="003B115A">
        <w:rPr>
          <w:rFonts w:ascii="GHEA Grapalat" w:hAnsi="GHEA Grapalat"/>
          <w:sz w:val="24"/>
          <w:szCs w:val="24"/>
          <w:lang w:val="en-US"/>
        </w:rPr>
        <w:t xml:space="preserve">efforts </w:t>
      </w:r>
      <w:r w:rsidRPr="003B115A">
        <w:rPr>
          <w:rFonts w:ascii="GHEA Grapalat" w:hAnsi="GHEA Grapalat"/>
          <w:sz w:val="24"/>
          <w:szCs w:val="24"/>
          <w:lang w:val="en-US"/>
        </w:rPr>
        <w:t>of</w:t>
      </w:r>
      <w:r w:rsidR="00275BBA" w:rsidRPr="003B115A">
        <w:rPr>
          <w:rFonts w:ascii="GHEA Grapalat" w:hAnsi="GHEA Grapalat"/>
          <w:sz w:val="24"/>
          <w:szCs w:val="24"/>
          <w:lang w:val="en-US"/>
        </w:rPr>
        <w:t xml:space="preserve"> various countries </w:t>
      </w:r>
      <w:r w:rsidRPr="003B115A">
        <w:rPr>
          <w:rFonts w:ascii="GHEA Grapalat" w:hAnsi="GHEA Grapalat"/>
          <w:sz w:val="24"/>
          <w:szCs w:val="24"/>
          <w:lang w:val="en-US"/>
        </w:rPr>
        <w:t>aimed at</w:t>
      </w:r>
      <w:r w:rsidR="00275BBA" w:rsidRPr="003B115A">
        <w:rPr>
          <w:rFonts w:ascii="GHEA Grapalat" w:hAnsi="GHEA Grapalat"/>
          <w:sz w:val="24"/>
          <w:szCs w:val="24"/>
          <w:lang w:val="en-US"/>
        </w:rPr>
        <w:t xml:space="preserve"> building </w:t>
      </w:r>
      <w:r w:rsidRPr="003B115A">
        <w:rPr>
          <w:rFonts w:ascii="GHEA Grapalat" w:hAnsi="GHEA Grapalat"/>
          <w:sz w:val="24"/>
          <w:szCs w:val="24"/>
          <w:lang w:val="en-US"/>
        </w:rPr>
        <w:t>a fair</w:t>
      </w:r>
      <w:r w:rsidR="00275BBA" w:rsidRPr="003B115A">
        <w:rPr>
          <w:rFonts w:ascii="GHEA Grapalat" w:hAnsi="GHEA Grapalat"/>
          <w:sz w:val="24"/>
          <w:szCs w:val="24"/>
          <w:lang w:val="en-US"/>
        </w:rPr>
        <w:t>, peaceful and inclusive societ</w:t>
      </w:r>
      <w:r w:rsidRPr="003B115A">
        <w:rPr>
          <w:rFonts w:ascii="GHEA Grapalat" w:hAnsi="GHEA Grapalat"/>
          <w:sz w:val="24"/>
          <w:szCs w:val="24"/>
          <w:lang w:val="en-US"/>
        </w:rPr>
        <w:t>y</w:t>
      </w:r>
      <w:r w:rsidR="00275BBA" w:rsidRPr="003B115A">
        <w:rPr>
          <w:rFonts w:ascii="GHEA Grapalat" w:hAnsi="GHEA Grapalat"/>
          <w:sz w:val="24"/>
          <w:szCs w:val="24"/>
          <w:lang w:val="en-US"/>
        </w:rPr>
        <w:t>.</w:t>
      </w:r>
    </w:p>
    <w:p w:rsidR="00477504" w:rsidRPr="003B115A" w:rsidRDefault="00601A40"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In</w:t>
      </w:r>
      <w:r w:rsidR="00275BBA" w:rsidRPr="003B115A">
        <w:rPr>
          <w:rFonts w:ascii="GHEA Grapalat" w:hAnsi="GHEA Grapalat"/>
          <w:sz w:val="24"/>
          <w:szCs w:val="24"/>
          <w:lang w:val="en-US"/>
        </w:rPr>
        <w:t xml:space="preserve"> </w:t>
      </w:r>
      <w:hyperlink r:id="rId29" w:history="1">
        <w:r w:rsidR="00275BBA" w:rsidRPr="003B115A">
          <w:rPr>
            <w:rStyle w:val="Hyperlink"/>
            <w:rFonts w:ascii="GHEA Grapalat" w:hAnsi="GHEA Grapalat"/>
            <w:sz w:val="24"/>
            <w:szCs w:val="24"/>
            <w:lang w:val="en-US"/>
          </w:rPr>
          <w:t>Economist Intelligence Unit’s</w:t>
        </w:r>
      </w:hyperlink>
      <w:r w:rsidR="00275BBA" w:rsidRPr="003B115A">
        <w:rPr>
          <w:rFonts w:ascii="GHEA Grapalat" w:hAnsi="GHEA Grapalat"/>
          <w:sz w:val="24"/>
          <w:szCs w:val="24"/>
          <w:lang w:val="en-US"/>
        </w:rPr>
        <w:t xml:space="preserve"> Democracy Index 2019 ranking</w:t>
      </w:r>
      <w:r w:rsidRPr="003B115A">
        <w:rPr>
          <w:rFonts w:ascii="GHEA Grapalat" w:hAnsi="GHEA Grapalat"/>
          <w:sz w:val="24"/>
          <w:szCs w:val="24"/>
          <w:lang w:val="en-US"/>
        </w:rPr>
        <w:t>s</w:t>
      </w:r>
      <w:r w:rsidR="00275BBA" w:rsidRPr="003B115A">
        <w:rPr>
          <w:rFonts w:ascii="GHEA Grapalat" w:hAnsi="GHEA Grapalat"/>
          <w:sz w:val="24"/>
          <w:szCs w:val="24"/>
          <w:lang w:val="en-US"/>
        </w:rPr>
        <w:t xml:space="preserve">, Armenia has </w:t>
      </w:r>
      <w:r w:rsidRPr="003B115A">
        <w:rPr>
          <w:rFonts w:ascii="GHEA Grapalat" w:hAnsi="GHEA Grapalat"/>
          <w:sz w:val="24"/>
          <w:szCs w:val="24"/>
          <w:lang w:val="en-US"/>
        </w:rPr>
        <w:t>recorded</w:t>
      </w:r>
      <w:r w:rsidR="00275BBA" w:rsidRPr="003B115A">
        <w:rPr>
          <w:rFonts w:ascii="GHEA Grapalat" w:hAnsi="GHEA Grapalat"/>
          <w:sz w:val="24"/>
          <w:szCs w:val="24"/>
          <w:lang w:val="en-US"/>
        </w:rPr>
        <w:t xml:space="preserve"> a notable improvement in democratic reforms, improving its position by 17</w:t>
      </w:r>
      <w:r w:rsidR="00DE4AA8" w:rsidRPr="003B115A">
        <w:rPr>
          <w:rFonts w:ascii="Courier New" w:hAnsi="Courier New" w:cs="Courier New"/>
          <w:sz w:val="24"/>
          <w:szCs w:val="24"/>
          <w:lang w:val="en-US"/>
        </w:rPr>
        <w:t> </w:t>
      </w:r>
      <w:r w:rsidRPr="003B115A">
        <w:rPr>
          <w:rFonts w:ascii="GHEA Grapalat" w:hAnsi="GHEA Grapalat"/>
          <w:sz w:val="24"/>
          <w:szCs w:val="24"/>
          <w:lang w:val="en-US"/>
        </w:rPr>
        <w:t>—</w:t>
      </w:r>
      <w:r w:rsidR="00275BBA" w:rsidRPr="003B115A">
        <w:rPr>
          <w:rFonts w:ascii="GHEA Grapalat" w:hAnsi="GHEA Grapalat"/>
          <w:sz w:val="24"/>
          <w:szCs w:val="24"/>
          <w:lang w:val="en-US"/>
        </w:rPr>
        <w:t xml:space="preserve"> ranking 86</w:t>
      </w:r>
      <w:r w:rsidR="00275BBA" w:rsidRPr="003B115A">
        <w:rPr>
          <w:rFonts w:ascii="GHEA Grapalat" w:hAnsi="GHEA Grapalat"/>
          <w:sz w:val="24"/>
          <w:szCs w:val="24"/>
          <w:vertAlign w:val="superscript"/>
          <w:lang w:val="en-US"/>
        </w:rPr>
        <w:t>th</w:t>
      </w:r>
      <w:r w:rsidR="00275BBA" w:rsidRPr="003B115A">
        <w:rPr>
          <w:rFonts w:ascii="GHEA Grapalat" w:hAnsi="GHEA Grapalat"/>
          <w:sz w:val="24"/>
          <w:szCs w:val="24"/>
          <w:lang w:val="en-US"/>
        </w:rPr>
        <w:t xml:space="preserve"> and finding itself in the list of countries with hybrid regime.</w:t>
      </w:r>
    </w:p>
    <w:p w:rsidR="00633559" w:rsidRPr="003B115A" w:rsidRDefault="00275BBA"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The OGP</w:t>
      </w:r>
      <w:r w:rsidR="0068223D" w:rsidRPr="003B115A">
        <w:rPr>
          <w:rFonts w:ascii="GHEA Grapalat" w:hAnsi="GHEA Grapalat"/>
          <w:sz w:val="24"/>
          <w:szCs w:val="24"/>
          <w:u w:val="single"/>
          <w:lang w:val="en-US"/>
        </w:rPr>
        <w:t>/</w:t>
      </w:r>
      <w:r w:rsidRPr="003B115A">
        <w:rPr>
          <w:rFonts w:ascii="GHEA Grapalat" w:hAnsi="GHEA Grapalat"/>
          <w:sz w:val="24"/>
          <w:szCs w:val="24"/>
          <w:lang w:val="en-US"/>
        </w:rPr>
        <w:t xml:space="preserve">Armenia </w:t>
      </w:r>
      <w:r w:rsidR="002031EF" w:rsidRPr="003B115A">
        <w:rPr>
          <w:rFonts w:ascii="GHEA Grapalat" w:hAnsi="GHEA Grapalat"/>
          <w:sz w:val="24"/>
          <w:szCs w:val="24"/>
          <w:lang w:val="en-US"/>
        </w:rPr>
        <w:t xml:space="preserve">Final Self-Assessment Report </w:t>
      </w:r>
      <w:r w:rsidRPr="003B115A">
        <w:rPr>
          <w:rFonts w:ascii="GHEA Grapalat" w:hAnsi="GHEA Grapalat"/>
          <w:sz w:val="24"/>
          <w:szCs w:val="24"/>
          <w:lang w:val="en-US"/>
        </w:rPr>
        <w:t xml:space="preserve">was </w:t>
      </w:r>
      <w:r w:rsidR="002031EF" w:rsidRPr="003B115A">
        <w:rPr>
          <w:rFonts w:ascii="GHEA Grapalat" w:hAnsi="GHEA Grapalat"/>
          <w:sz w:val="24"/>
          <w:szCs w:val="24"/>
          <w:lang w:val="en-US"/>
        </w:rPr>
        <w:t>develop</w:t>
      </w:r>
      <w:r w:rsidRPr="003B115A">
        <w:rPr>
          <w:rFonts w:ascii="GHEA Grapalat" w:hAnsi="GHEA Grapalat"/>
          <w:sz w:val="24"/>
          <w:szCs w:val="24"/>
          <w:lang w:val="en-US"/>
        </w:rPr>
        <w:t xml:space="preserve">ed by the OGP Secretariat of the Office of the Prime Minister. The draft Report was submitted to the </w:t>
      </w:r>
      <w:r w:rsidR="002031EF" w:rsidRPr="003B115A">
        <w:rPr>
          <w:rFonts w:ascii="GHEA Grapalat" w:hAnsi="GHEA Grapalat"/>
          <w:sz w:val="24"/>
          <w:szCs w:val="24"/>
          <w:lang w:val="en-US"/>
        </w:rPr>
        <w:t xml:space="preserve">members of the </w:t>
      </w:r>
      <w:r w:rsidRPr="003B115A">
        <w:rPr>
          <w:rFonts w:ascii="GHEA Grapalat" w:hAnsi="GHEA Grapalat"/>
          <w:sz w:val="24"/>
          <w:szCs w:val="24"/>
          <w:lang w:val="en-US"/>
        </w:rPr>
        <w:t>OGP</w:t>
      </w:r>
      <w:r w:rsidR="0068223D" w:rsidRPr="003B115A">
        <w:rPr>
          <w:rFonts w:ascii="GHEA Grapalat" w:hAnsi="GHEA Grapalat"/>
          <w:sz w:val="24"/>
          <w:szCs w:val="24"/>
          <w:u w:val="single"/>
          <w:lang w:val="en-US"/>
        </w:rPr>
        <w:t>/</w:t>
      </w:r>
      <w:r w:rsidRPr="003B115A">
        <w:rPr>
          <w:rFonts w:ascii="GHEA Grapalat" w:hAnsi="GHEA Grapalat"/>
          <w:sz w:val="24"/>
          <w:szCs w:val="24"/>
          <w:lang w:val="en-US"/>
        </w:rPr>
        <w:t xml:space="preserve">Armenia Working Group </w:t>
      </w:r>
      <w:r w:rsidR="002031EF" w:rsidRPr="003B115A">
        <w:rPr>
          <w:rFonts w:ascii="GHEA Grapalat" w:hAnsi="GHEA Grapalat"/>
          <w:sz w:val="24"/>
          <w:szCs w:val="24"/>
          <w:lang w:val="en-US"/>
        </w:rPr>
        <w:t xml:space="preserve">for discussion and </w:t>
      </w:r>
      <w:r w:rsidR="00E55D0C" w:rsidRPr="003B115A">
        <w:rPr>
          <w:rFonts w:ascii="GHEA Grapalat" w:hAnsi="GHEA Grapalat"/>
          <w:sz w:val="24"/>
          <w:szCs w:val="24"/>
          <w:lang w:val="en-US"/>
        </w:rPr>
        <w:t>recommendation</w:t>
      </w:r>
      <w:r w:rsidR="002031EF" w:rsidRPr="003B115A">
        <w:rPr>
          <w:rFonts w:ascii="GHEA Grapalat" w:hAnsi="GHEA Grapalat"/>
          <w:sz w:val="24"/>
          <w:szCs w:val="24"/>
          <w:lang w:val="en-US"/>
        </w:rPr>
        <w:t xml:space="preserve"> </w:t>
      </w:r>
      <w:r w:rsidRPr="003B115A">
        <w:rPr>
          <w:rFonts w:ascii="GHEA Grapalat" w:hAnsi="GHEA Grapalat"/>
          <w:sz w:val="24"/>
          <w:szCs w:val="24"/>
          <w:lang w:val="en-US"/>
        </w:rPr>
        <w:t xml:space="preserve">through electronic correspondence. At the same time, the document was submitted to the discussion of the </w:t>
      </w:r>
      <w:r w:rsidR="000A6413" w:rsidRPr="003B115A">
        <w:rPr>
          <w:rFonts w:ascii="GHEA Grapalat" w:hAnsi="GHEA Grapalat"/>
          <w:sz w:val="24"/>
          <w:szCs w:val="24"/>
          <w:lang w:val="en-US"/>
        </w:rPr>
        <w:t>broader</w:t>
      </w:r>
      <w:r w:rsidRPr="003B115A">
        <w:rPr>
          <w:rFonts w:ascii="GHEA Grapalat" w:hAnsi="GHEA Grapalat"/>
          <w:sz w:val="24"/>
          <w:szCs w:val="24"/>
          <w:lang w:val="en-US"/>
        </w:rPr>
        <w:t xml:space="preserve"> public through </w:t>
      </w:r>
      <w:r w:rsidR="002031EF" w:rsidRPr="003B115A">
        <w:rPr>
          <w:rFonts w:ascii="GHEA Grapalat" w:hAnsi="GHEA Grapalat"/>
          <w:sz w:val="24"/>
          <w:szCs w:val="24"/>
          <w:lang w:val="en-US"/>
        </w:rPr>
        <w:t xml:space="preserve">the websites of the Government at </w:t>
      </w:r>
      <w:hyperlink r:id="rId30" w:history="1">
        <w:r w:rsidR="00DE4AA8" w:rsidRPr="003B115A">
          <w:rPr>
            <w:rStyle w:val="Hyperlink"/>
            <w:rFonts w:ascii="GHEA Grapalat" w:hAnsi="GHEA Grapalat"/>
            <w:sz w:val="24"/>
            <w:szCs w:val="24"/>
            <w:lang w:val="en-US"/>
          </w:rPr>
          <w:t>www.gov.am</w:t>
        </w:r>
      </w:hyperlink>
      <w:r w:rsidRPr="003B115A">
        <w:rPr>
          <w:rFonts w:ascii="GHEA Grapalat" w:hAnsi="GHEA Grapalat"/>
          <w:sz w:val="24"/>
          <w:szCs w:val="24"/>
          <w:lang w:val="en-US"/>
        </w:rPr>
        <w:t xml:space="preserve"> and </w:t>
      </w:r>
      <w:hyperlink r:id="rId31" w:history="1">
        <w:r w:rsidR="00DE4AA8" w:rsidRPr="003B115A">
          <w:rPr>
            <w:rStyle w:val="Hyperlink"/>
            <w:rFonts w:ascii="GHEA Grapalat" w:hAnsi="GHEA Grapalat"/>
            <w:sz w:val="24"/>
            <w:szCs w:val="24"/>
            <w:lang w:val="en-US"/>
          </w:rPr>
          <w:t>www.ogp.am</w:t>
        </w:r>
      </w:hyperlink>
      <w:r w:rsidRPr="003B115A">
        <w:rPr>
          <w:rFonts w:ascii="GHEA Grapalat" w:hAnsi="GHEA Grapalat"/>
          <w:sz w:val="24"/>
          <w:szCs w:val="24"/>
          <w:lang w:val="en-US"/>
        </w:rPr>
        <w:t xml:space="preserve"> for a period of two weeks.</w:t>
      </w:r>
    </w:p>
    <w:p w:rsidR="00DE4AA8" w:rsidRPr="003B115A" w:rsidRDefault="00DE4AA8">
      <w:pPr>
        <w:rPr>
          <w:rFonts w:ascii="GHEA Grapalat" w:hAnsi="GHEA Grapalat"/>
          <w:sz w:val="24"/>
          <w:szCs w:val="24"/>
          <w:lang w:val="en-US"/>
        </w:rPr>
      </w:pPr>
    </w:p>
    <w:tbl>
      <w:tblPr>
        <w:tblStyle w:val="TableGrid"/>
        <w:tblW w:w="0" w:type="auto"/>
        <w:jc w:val="center"/>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0A0" w:firstRow="1" w:lastRow="0" w:firstColumn="1" w:lastColumn="0" w:noHBand="0" w:noVBand="0"/>
      </w:tblPr>
      <w:tblGrid>
        <w:gridCol w:w="9287"/>
      </w:tblGrid>
      <w:tr w:rsidR="0043257E" w:rsidRPr="003B115A" w:rsidTr="00DE4AA8">
        <w:trPr>
          <w:jc w:val="center"/>
        </w:trPr>
        <w:tc>
          <w:tcPr>
            <w:tcW w:w="9287" w:type="dxa"/>
            <w:shd w:val="clear" w:color="auto" w:fill="9CC2E5" w:themeFill="accent1" w:themeFillTint="99"/>
          </w:tcPr>
          <w:p w:rsidR="00275BBA" w:rsidRPr="003B115A" w:rsidRDefault="006D0A9A" w:rsidP="007F37E3">
            <w:pPr>
              <w:widowControl w:val="0"/>
              <w:spacing w:after="160" w:line="360" w:lineRule="auto"/>
              <w:jc w:val="center"/>
              <w:outlineLvl w:val="0"/>
              <w:rPr>
                <w:rFonts w:ascii="GHEA Grapalat" w:hAnsi="GHEA Grapalat"/>
                <w:b/>
                <w:sz w:val="24"/>
                <w:szCs w:val="24"/>
                <w:lang w:val="en-US"/>
              </w:rPr>
            </w:pPr>
            <w:bookmarkStart w:id="2" w:name="_Toc74307427"/>
            <w:r w:rsidRPr="003B115A">
              <w:rPr>
                <w:rFonts w:ascii="GHEA Grapalat" w:hAnsi="GHEA Grapalat"/>
                <w:b/>
                <w:sz w:val="24"/>
                <w:szCs w:val="24"/>
                <w:lang w:val="en-US"/>
              </w:rPr>
              <w:lastRenderedPageBreak/>
              <w:t>Commitment</w:t>
            </w:r>
            <w:r w:rsidR="00A26CA8">
              <w:rPr>
                <w:rFonts w:ascii="GHEA Grapalat" w:hAnsi="GHEA Grapalat"/>
                <w:b/>
                <w:sz w:val="24"/>
                <w:szCs w:val="24"/>
                <w:lang w:val="en-US"/>
              </w:rPr>
              <w:t>s implementation</w:t>
            </w:r>
            <w:r w:rsidRPr="003B115A">
              <w:rPr>
                <w:rFonts w:ascii="GHEA Grapalat" w:hAnsi="GHEA Grapalat"/>
                <w:b/>
                <w:sz w:val="24"/>
                <w:szCs w:val="24"/>
                <w:lang w:val="en-US"/>
              </w:rPr>
              <w:t xml:space="preserve"> process</w:t>
            </w:r>
            <w:bookmarkEnd w:id="2"/>
          </w:p>
        </w:tc>
      </w:tr>
    </w:tbl>
    <w:p w:rsidR="0043257E" w:rsidRPr="003B115A" w:rsidRDefault="0043257E" w:rsidP="001819DF">
      <w:pPr>
        <w:widowControl w:val="0"/>
        <w:spacing w:line="360" w:lineRule="auto"/>
        <w:jc w:val="both"/>
        <w:rPr>
          <w:rFonts w:ascii="GHEA Grapalat" w:hAnsi="GHEA Grapalat"/>
          <w:sz w:val="24"/>
          <w:szCs w:val="24"/>
          <w:lang w:val="en-US"/>
        </w:rPr>
      </w:pPr>
    </w:p>
    <w:tbl>
      <w:tblPr>
        <w:tblStyle w:val="TableGrid"/>
        <w:tblW w:w="0" w:type="auto"/>
        <w:jc w:val="center"/>
        <w:tblLook w:val="04A0" w:firstRow="1" w:lastRow="0" w:firstColumn="1" w:lastColumn="0" w:noHBand="0" w:noVBand="1"/>
      </w:tblPr>
      <w:tblGrid>
        <w:gridCol w:w="1098"/>
        <w:gridCol w:w="1480"/>
        <w:gridCol w:w="1113"/>
        <w:gridCol w:w="1118"/>
        <w:gridCol w:w="3028"/>
        <w:gridCol w:w="1450"/>
      </w:tblGrid>
      <w:tr w:rsidR="00A93A43" w:rsidRPr="003B115A" w:rsidTr="00DE4AA8">
        <w:trPr>
          <w:jc w:val="center"/>
        </w:trPr>
        <w:tc>
          <w:tcPr>
            <w:tcW w:w="11258" w:type="dxa"/>
            <w:gridSpan w:val="6"/>
            <w:shd w:val="clear" w:color="auto" w:fill="BDD6EE" w:themeFill="accent1" w:themeFillTint="66"/>
            <w:hideMark/>
          </w:tcPr>
          <w:p w:rsidR="00A93A43"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1. </w:t>
            </w:r>
            <w:r w:rsidRPr="003B115A">
              <w:rPr>
                <w:rFonts w:ascii="GHEA Grapalat" w:hAnsi="GHEA Grapalat"/>
                <w:b/>
                <w:sz w:val="20"/>
                <w:szCs w:val="20"/>
                <w:lang w:val="en-US"/>
              </w:rPr>
              <w:t>"Open data" in official declarations; improving the electronic system of declarations on property, income and affiliated persons of high-ranking officials</w:t>
            </w:r>
            <w:r w:rsidRPr="003B115A">
              <w:rPr>
                <w:rFonts w:ascii="GHEA Grapalat" w:hAnsi="GHEA Grapalat"/>
                <w:sz w:val="20"/>
                <w:szCs w:val="20"/>
                <w:lang w:val="en-US"/>
              </w:rPr>
              <w:t xml:space="preserve"> </w:t>
            </w:r>
          </w:p>
        </w:tc>
      </w:tr>
      <w:tr w:rsidR="00A93A43" w:rsidRPr="003B115A" w:rsidTr="001819DF">
        <w:trPr>
          <w:jc w:val="center"/>
        </w:trPr>
        <w:tc>
          <w:tcPr>
            <w:tcW w:w="11258" w:type="dxa"/>
            <w:gridSpan w:val="6"/>
            <w:hideMark/>
          </w:tcPr>
          <w:p w:rsidR="00275BBA"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Commitment </w:t>
            </w:r>
            <w:r w:rsidR="009C4F53" w:rsidRPr="003B115A">
              <w:rPr>
                <w:rFonts w:ascii="GHEA Grapalat" w:hAnsi="GHEA Grapalat"/>
                <w:sz w:val="20"/>
                <w:szCs w:val="20"/>
                <w:lang w:val="en-US"/>
              </w:rPr>
              <w:t>S</w:t>
            </w:r>
            <w:r w:rsidRPr="003B115A">
              <w:rPr>
                <w:rFonts w:ascii="GHEA Grapalat" w:hAnsi="GHEA Grapalat"/>
                <w:sz w:val="20"/>
                <w:szCs w:val="20"/>
                <w:lang w:val="en-US"/>
              </w:rPr>
              <w:t xml:space="preserve">tart and </w:t>
            </w:r>
            <w:r w:rsidR="009C4F53" w:rsidRPr="003B115A">
              <w:rPr>
                <w:rFonts w:ascii="GHEA Grapalat" w:hAnsi="GHEA Grapalat"/>
                <w:sz w:val="20"/>
                <w:szCs w:val="20"/>
                <w:lang w:val="en-US"/>
              </w:rPr>
              <w:t>E</w:t>
            </w:r>
            <w:r w:rsidRPr="003B115A">
              <w:rPr>
                <w:rFonts w:ascii="GHEA Grapalat" w:hAnsi="GHEA Grapalat"/>
                <w:sz w:val="20"/>
                <w:szCs w:val="20"/>
                <w:lang w:val="en-US"/>
              </w:rPr>
              <w:t>nd dates</w:t>
            </w:r>
          </w:p>
          <w:p w:rsidR="00275BBA"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December 2018 – May 2021</w:t>
            </w:r>
          </w:p>
        </w:tc>
      </w:tr>
      <w:tr w:rsidR="00A93A43" w:rsidRPr="003B115A" w:rsidTr="00DE4AA8">
        <w:trPr>
          <w:jc w:val="center"/>
        </w:trPr>
        <w:tc>
          <w:tcPr>
            <w:tcW w:w="3813" w:type="dxa"/>
            <w:gridSpan w:val="2"/>
            <w:shd w:val="clear" w:color="auto" w:fill="D9D9D9" w:themeFill="background1" w:themeFillShade="D9"/>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Lead implementing agency</w:t>
            </w:r>
          </w:p>
        </w:tc>
        <w:tc>
          <w:tcPr>
            <w:tcW w:w="7445" w:type="dxa"/>
            <w:gridSpan w:val="4"/>
            <w:hideMark/>
          </w:tcPr>
          <w:p w:rsidR="00A93A43"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Commission for </w:t>
            </w:r>
            <w:r w:rsidR="00C41414" w:rsidRPr="003B115A">
              <w:rPr>
                <w:rFonts w:ascii="GHEA Grapalat" w:hAnsi="GHEA Grapalat"/>
                <w:sz w:val="20"/>
                <w:szCs w:val="20"/>
                <w:lang w:val="en-US"/>
              </w:rPr>
              <w:t xml:space="preserve">the </w:t>
            </w:r>
            <w:r w:rsidRPr="003B115A">
              <w:rPr>
                <w:rFonts w:ascii="GHEA Grapalat" w:hAnsi="GHEA Grapalat"/>
                <w:sz w:val="20"/>
                <w:szCs w:val="20"/>
                <w:lang w:val="en-US"/>
              </w:rPr>
              <w:t>Prevention of Corruption</w:t>
            </w:r>
          </w:p>
        </w:tc>
      </w:tr>
      <w:tr w:rsidR="00A93A43" w:rsidRPr="003B115A" w:rsidTr="00DE4AA8">
        <w:trPr>
          <w:jc w:val="center"/>
        </w:trPr>
        <w:tc>
          <w:tcPr>
            <w:tcW w:w="11258" w:type="dxa"/>
            <w:gridSpan w:val="6"/>
            <w:shd w:val="clear" w:color="auto" w:fill="D9D9D9" w:themeFill="background1" w:themeFillShade="D9"/>
            <w:hideMark/>
          </w:tcPr>
          <w:p w:rsidR="00275BBA"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Commitment </w:t>
            </w:r>
            <w:r w:rsidR="00C41414" w:rsidRPr="003B115A">
              <w:rPr>
                <w:rFonts w:ascii="GHEA Grapalat" w:hAnsi="GHEA Grapalat"/>
                <w:sz w:val="20"/>
                <w:szCs w:val="20"/>
                <w:lang w:val="en-US"/>
              </w:rPr>
              <w:t>d</w:t>
            </w:r>
            <w:r w:rsidRPr="003B115A">
              <w:rPr>
                <w:rFonts w:ascii="GHEA Grapalat" w:hAnsi="GHEA Grapalat"/>
                <w:sz w:val="20"/>
                <w:szCs w:val="20"/>
                <w:lang w:val="en-US"/>
              </w:rPr>
              <w:t>escription</w:t>
            </w:r>
          </w:p>
        </w:tc>
      </w:tr>
      <w:tr w:rsidR="00A93A43" w:rsidRPr="003B115A" w:rsidTr="00DE4AA8">
        <w:trPr>
          <w:jc w:val="center"/>
        </w:trPr>
        <w:tc>
          <w:tcPr>
            <w:tcW w:w="3813" w:type="dxa"/>
            <w:gridSpan w:val="2"/>
            <w:shd w:val="clear" w:color="auto" w:fill="D9D9D9" w:themeFill="background1" w:themeFillShade="D9"/>
            <w:hideMark/>
          </w:tcPr>
          <w:p w:rsidR="00A93A43" w:rsidRPr="003B115A" w:rsidRDefault="0068223D"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What is the public problem that the commitment will address</w:t>
            </w:r>
            <w:r w:rsidR="00275BBA" w:rsidRPr="003B115A">
              <w:rPr>
                <w:rFonts w:ascii="GHEA Grapalat" w:hAnsi="GHEA Grapalat"/>
                <w:sz w:val="20"/>
                <w:szCs w:val="20"/>
                <w:lang w:val="en-US"/>
              </w:rPr>
              <w:t>?</w:t>
            </w:r>
          </w:p>
        </w:tc>
        <w:tc>
          <w:tcPr>
            <w:tcW w:w="7445" w:type="dxa"/>
            <w:gridSpan w:val="4"/>
            <w:hideMark/>
          </w:tcPr>
          <w:p w:rsidR="009665CC"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Though reforms of the system of declaration are </w:t>
            </w:r>
            <w:r w:rsidR="00C41414" w:rsidRPr="003B115A">
              <w:rPr>
                <w:rFonts w:ascii="GHEA Grapalat" w:hAnsi="GHEA Grapalat"/>
                <w:sz w:val="20"/>
                <w:szCs w:val="20"/>
                <w:lang w:val="en-US"/>
              </w:rPr>
              <w:t xml:space="preserve">being </w:t>
            </w:r>
            <w:r w:rsidRPr="003B115A">
              <w:rPr>
                <w:rFonts w:ascii="GHEA Grapalat" w:hAnsi="GHEA Grapalat"/>
                <w:sz w:val="20"/>
                <w:szCs w:val="20"/>
                <w:lang w:val="en-US"/>
              </w:rPr>
              <w:t xml:space="preserve">continuously implemented, there are still a number of </w:t>
            </w:r>
            <w:r w:rsidR="0068223D" w:rsidRPr="003B115A">
              <w:rPr>
                <w:rFonts w:ascii="GHEA Grapalat" w:hAnsi="GHEA Grapalat"/>
                <w:sz w:val="20"/>
                <w:szCs w:val="20"/>
                <w:lang w:val="en-US"/>
              </w:rPr>
              <w:t>problems</w:t>
            </w:r>
            <w:r w:rsidRPr="003B115A">
              <w:rPr>
                <w:rFonts w:ascii="GHEA Grapalat" w:hAnsi="GHEA Grapalat"/>
                <w:sz w:val="20"/>
                <w:szCs w:val="20"/>
                <w:lang w:val="en-US"/>
              </w:rPr>
              <w:t xml:space="preserve"> in the sector.</w:t>
            </w:r>
          </w:p>
          <w:p w:rsidR="009665CC"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In particular, data regarding the property and income of heads of communities and members of council of elders of the Republic of Armenia, except for the property and income of heads of the communities with a population of 15.000 or more, are unknown to the public. At the same time, there </w:t>
            </w:r>
            <w:r w:rsidR="0028216A" w:rsidRPr="003B115A">
              <w:rPr>
                <w:rFonts w:ascii="GHEA Grapalat" w:hAnsi="GHEA Grapalat"/>
                <w:sz w:val="20"/>
                <w:szCs w:val="20"/>
                <w:lang w:val="en-US"/>
              </w:rPr>
              <w:t>are</w:t>
            </w:r>
            <w:r w:rsidRPr="003B115A">
              <w:rPr>
                <w:rFonts w:ascii="GHEA Grapalat" w:hAnsi="GHEA Grapalat"/>
                <w:sz w:val="20"/>
                <w:szCs w:val="20"/>
                <w:lang w:val="en-US"/>
              </w:rPr>
              <w:t xml:space="preserve"> numerous publications relating to the issue of conflict of interests of officials and members of council of elders </w:t>
            </w:r>
            <w:r w:rsidR="0028216A" w:rsidRPr="003B115A">
              <w:rPr>
                <w:rFonts w:ascii="GHEA Grapalat" w:hAnsi="GHEA Grapalat"/>
                <w:sz w:val="20"/>
                <w:szCs w:val="20"/>
                <w:lang w:val="en-US"/>
              </w:rPr>
              <w:t>disposing of</w:t>
            </w:r>
            <w:r w:rsidRPr="003B115A">
              <w:rPr>
                <w:rFonts w:ascii="GHEA Grapalat" w:hAnsi="GHEA Grapalat"/>
                <w:sz w:val="20"/>
                <w:szCs w:val="20"/>
                <w:lang w:val="en-US"/>
              </w:rPr>
              <w:t xml:space="preserve"> funds of community budgets.</w:t>
            </w:r>
            <w:r w:rsidR="008852F0" w:rsidRPr="003B115A">
              <w:rPr>
                <w:rFonts w:ascii="GHEA Grapalat" w:hAnsi="GHEA Grapalat"/>
                <w:sz w:val="20"/>
                <w:szCs w:val="20"/>
                <w:lang w:val="en-US"/>
              </w:rPr>
              <w:t xml:space="preserve"> </w:t>
            </w:r>
          </w:p>
          <w:p w:rsidR="009665CC"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The scope of property subject to declaration pursuant to the Law of the Republic of Armenia "On public service" is limited. </w:t>
            </w:r>
            <w:r w:rsidR="0028216A" w:rsidRPr="003B115A">
              <w:rPr>
                <w:rFonts w:ascii="GHEA Grapalat" w:hAnsi="GHEA Grapalat"/>
                <w:sz w:val="20"/>
                <w:szCs w:val="20"/>
                <w:lang w:val="en-US"/>
              </w:rPr>
              <w:t>Pursuant</w:t>
            </w:r>
            <w:r w:rsidRPr="003B115A">
              <w:rPr>
                <w:rFonts w:ascii="GHEA Grapalat" w:hAnsi="GHEA Grapalat"/>
                <w:sz w:val="20"/>
                <w:szCs w:val="20"/>
                <w:lang w:val="en-US"/>
              </w:rPr>
              <w:t xml:space="preserve"> to the mentioned</w:t>
            </w:r>
            <w:r w:rsidR="0028216A" w:rsidRPr="003B115A">
              <w:rPr>
                <w:rFonts w:ascii="GHEA Grapalat" w:hAnsi="GHEA Grapalat"/>
                <w:sz w:val="20"/>
                <w:szCs w:val="20"/>
                <w:lang w:val="en-US"/>
              </w:rPr>
              <w:t xml:space="preserve"> Law</w:t>
            </w:r>
            <w:r w:rsidRPr="003B115A">
              <w:rPr>
                <w:rFonts w:ascii="GHEA Grapalat" w:hAnsi="GHEA Grapalat"/>
                <w:sz w:val="20"/>
                <w:szCs w:val="20"/>
                <w:lang w:val="en-US"/>
              </w:rPr>
              <w:t>, declar</w:t>
            </w:r>
            <w:r w:rsidR="0028216A" w:rsidRPr="003B115A">
              <w:rPr>
                <w:rFonts w:ascii="GHEA Grapalat" w:hAnsi="GHEA Grapalat"/>
                <w:sz w:val="20"/>
                <w:szCs w:val="20"/>
                <w:lang w:val="en-US"/>
              </w:rPr>
              <w:t>ant</w:t>
            </w:r>
            <w:r w:rsidR="007577AA" w:rsidRPr="003B115A">
              <w:rPr>
                <w:rFonts w:ascii="GHEA Grapalat" w:hAnsi="GHEA Grapalat"/>
                <w:sz w:val="20"/>
                <w:szCs w:val="20"/>
                <w:lang w:val="en-US"/>
              </w:rPr>
              <w:t>s</w:t>
            </w:r>
            <w:r w:rsidR="0009706D" w:rsidRPr="003B115A">
              <w:rPr>
                <w:rFonts w:ascii="GHEA Grapalat" w:hAnsi="GHEA Grapalat"/>
                <w:sz w:val="20"/>
                <w:szCs w:val="20"/>
                <w:lang w:val="en-US"/>
              </w:rPr>
              <w:t xml:space="preserve"> </w:t>
            </w:r>
            <w:r w:rsidRPr="003B115A">
              <w:rPr>
                <w:rFonts w:ascii="GHEA Grapalat" w:hAnsi="GHEA Grapalat"/>
                <w:sz w:val="20"/>
                <w:szCs w:val="20"/>
                <w:lang w:val="en-US"/>
              </w:rPr>
              <w:t>shall be obliged to declare, among other property, only the valuable property</w:t>
            </w:r>
            <w:r w:rsidR="0028216A" w:rsidRPr="003B115A">
              <w:rPr>
                <w:rFonts w:ascii="GHEA Grapalat" w:hAnsi="GHEA Grapalat"/>
                <w:sz w:val="20"/>
                <w:szCs w:val="20"/>
                <w:lang w:val="en-US"/>
              </w:rPr>
              <w:t xml:space="preserve"> with a</w:t>
            </w:r>
            <w:r w:rsidRPr="003B115A">
              <w:rPr>
                <w:rFonts w:ascii="GHEA Grapalat" w:hAnsi="GHEA Grapalat"/>
                <w:sz w:val="20"/>
                <w:szCs w:val="20"/>
                <w:lang w:val="en-US"/>
              </w:rPr>
              <w:t xml:space="preserve"> value </w:t>
            </w:r>
            <w:r w:rsidR="0028216A" w:rsidRPr="003B115A">
              <w:rPr>
                <w:rFonts w:ascii="GHEA Grapalat" w:hAnsi="GHEA Grapalat"/>
                <w:sz w:val="20"/>
                <w:szCs w:val="20"/>
                <w:lang w:val="en-US"/>
              </w:rPr>
              <w:t>more than</w:t>
            </w:r>
            <w:r w:rsidRPr="003B115A">
              <w:rPr>
                <w:rFonts w:ascii="GHEA Grapalat" w:hAnsi="GHEA Grapalat"/>
                <w:sz w:val="20"/>
                <w:szCs w:val="20"/>
                <w:lang w:val="en-US"/>
              </w:rPr>
              <w:t xml:space="preserve"> </w:t>
            </w:r>
            <w:r w:rsidR="0028216A" w:rsidRPr="003B115A">
              <w:rPr>
                <w:rFonts w:ascii="GHEA Grapalat" w:hAnsi="GHEA Grapalat"/>
                <w:sz w:val="20"/>
                <w:szCs w:val="20"/>
                <w:lang w:val="en-US"/>
              </w:rPr>
              <w:t>8</w:t>
            </w:r>
            <w:r w:rsidRPr="003B115A">
              <w:rPr>
                <w:rFonts w:ascii="GHEA Grapalat" w:hAnsi="GHEA Grapalat"/>
                <w:sz w:val="20"/>
                <w:szCs w:val="20"/>
                <w:lang w:val="en-US"/>
              </w:rPr>
              <w:t xml:space="preserve"> million drams or foreign currency equivalent thereto.</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 xml:space="preserve">That </w:t>
            </w:r>
            <w:r w:rsidR="0028216A" w:rsidRPr="003B115A">
              <w:rPr>
                <w:rFonts w:ascii="GHEA Grapalat" w:hAnsi="GHEA Grapalat"/>
                <w:sz w:val="20"/>
                <w:szCs w:val="20"/>
                <w:lang w:val="en-US"/>
              </w:rPr>
              <w:t xml:space="preserve">value </w:t>
            </w:r>
            <w:r w:rsidRPr="003B115A">
              <w:rPr>
                <w:rFonts w:ascii="GHEA Grapalat" w:hAnsi="GHEA Grapalat"/>
                <w:sz w:val="20"/>
                <w:szCs w:val="20"/>
                <w:lang w:val="en-US"/>
              </w:rPr>
              <w:t>threshold is very high, conditioned whereby the scope of property subject to declaration is not inclusive.</w:t>
            </w:r>
            <w:r w:rsidR="0028216A" w:rsidRPr="003B115A">
              <w:rPr>
                <w:rFonts w:ascii="GHEA Grapalat" w:hAnsi="GHEA Grapalat"/>
                <w:sz w:val="20"/>
                <w:szCs w:val="20"/>
                <w:lang w:val="en-US"/>
              </w:rPr>
              <w:t xml:space="preserve"> </w:t>
            </w:r>
          </w:p>
          <w:p w:rsidR="009665CC"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Under the existing legal regulations, gifts in the form of immovable, movable and valuable property, as well as gifts received in the form of money are subject to declaration. </w:t>
            </w:r>
            <w:r w:rsidR="0028216A" w:rsidRPr="003B115A">
              <w:rPr>
                <w:rFonts w:ascii="GHEA Grapalat" w:hAnsi="GHEA Grapalat"/>
                <w:sz w:val="20"/>
                <w:szCs w:val="20"/>
                <w:lang w:val="en-US"/>
              </w:rPr>
              <w:t>T</w:t>
            </w:r>
            <w:r w:rsidRPr="003B115A">
              <w:rPr>
                <w:rFonts w:ascii="GHEA Grapalat" w:hAnsi="GHEA Grapalat"/>
                <w:sz w:val="20"/>
                <w:szCs w:val="20"/>
                <w:lang w:val="en-US"/>
              </w:rPr>
              <w:t xml:space="preserve">he scope of data subject to declaration (content of declarations) does not </w:t>
            </w:r>
            <w:r w:rsidR="0028216A" w:rsidRPr="003B115A">
              <w:rPr>
                <w:rFonts w:ascii="GHEA Grapalat" w:hAnsi="GHEA Grapalat"/>
                <w:sz w:val="20"/>
                <w:szCs w:val="20"/>
                <w:lang w:val="en-US"/>
              </w:rPr>
              <w:t>provide an opportunity</w:t>
            </w:r>
            <w:r w:rsidRPr="003B115A">
              <w:rPr>
                <w:rFonts w:ascii="GHEA Grapalat" w:hAnsi="GHEA Grapalat"/>
                <w:sz w:val="20"/>
                <w:szCs w:val="20"/>
                <w:lang w:val="en-US"/>
              </w:rPr>
              <w:t xml:space="preserve"> to reveal the relation existing between the donor and the declarant.</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 xml:space="preserve">At the same time, </w:t>
            </w:r>
            <w:r w:rsidR="006D0A9A" w:rsidRPr="003B115A">
              <w:rPr>
                <w:rFonts w:ascii="GHEA Grapalat" w:hAnsi="GHEA Grapalat"/>
                <w:sz w:val="20"/>
                <w:szCs w:val="20"/>
                <w:lang w:val="en-US"/>
              </w:rPr>
              <w:t>in compliance with</w:t>
            </w:r>
            <w:r w:rsidRPr="003B115A">
              <w:rPr>
                <w:rFonts w:ascii="GHEA Grapalat" w:hAnsi="GHEA Grapalat"/>
                <w:sz w:val="20"/>
                <w:szCs w:val="20"/>
                <w:lang w:val="en-US"/>
              </w:rPr>
              <w:t xml:space="preserve"> Decision of the Government of the Republic of Armenia No 1835-N of 15 December 2011, data </w:t>
            </w:r>
            <w:r w:rsidR="006D0A9A" w:rsidRPr="003B115A">
              <w:rPr>
                <w:rFonts w:ascii="GHEA Grapalat" w:hAnsi="GHEA Grapalat"/>
                <w:sz w:val="20"/>
                <w:szCs w:val="20"/>
                <w:lang w:val="en-US"/>
              </w:rPr>
              <w:t>on</w:t>
            </w:r>
            <w:r w:rsidRPr="003B115A">
              <w:rPr>
                <w:rFonts w:ascii="GHEA Grapalat" w:hAnsi="GHEA Grapalat"/>
                <w:sz w:val="20"/>
                <w:szCs w:val="20"/>
                <w:lang w:val="en-US"/>
              </w:rPr>
              <w:t xml:space="preserve"> the donor shall not be subject to </w:t>
            </w:r>
            <w:r w:rsidR="002301FB" w:rsidRPr="003B115A">
              <w:rPr>
                <w:rFonts w:ascii="GHEA Grapalat" w:hAnsi="GHEA Grapalat"/>
                <w:sz w:val="20"/>
                <w:szCs w:val="20"/>
                <w:lang w:val="en-US"/>
              </w:rPr>
              <w:t>disclosure</w:t>
            </w:r>
            <w:r w:rsidRPr="003B115A">
              <w:rPr>
                <w:rFonts w:ascii="GHEA Grapalat" w:hAnsi="GHEA Grapalat"/>
                <w:sz w:val="20"/>
                <w:szCs w:val="20"/>
                <w:lang w:val="en-US"/>
              </w:rPr>
              <w:t>.</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The</w:t>
            </w:r>
            <w:r w:rsidR="007577AA" w:rsidRPr="003B115A">
              <w:rPr>
                <w:rFonts w:ascii="GHEA Grapalat" w:hAnsi="GHEA Grapalat"/>
                <w:sz w:val="20"/>
                <w:szCs w:val="20"/>
                <w:lang w:val="en-US"/>
              </w:rPr>
              <w:t xml:space="preserve"> issue of</w:t>
            </w:r>
            <w:r w:rsidRPr="003B115A">
              <w:rPr>
                <w:rFonts w:ascii="GHEA Grapalat" w:hAnsi="GHEA Grapalat"/>
                <w:sz w:val="20"/>
                <w:szCs w:val="20"/>
                <w:lang w:val="en-US"/>
              </w:rPr>
              <w:t xml:space="preserve"> protection of </w:t>
            </w:r>
            <w:r w:rsidR="007577AA" w:rsidRPr="003B115A">
              <w:rPr>
                <w:rFonts w:ascii="GHEA Grapalat" w:hAnsi="GHEA Grapalat"/>
                <w:sz w:val="20"/>
                <w:szCs w:val="20"/>
                <w:lang w:val="en-US"/>
              </w:rPr>
              <w:t xml:space="preserve">third party </w:t>
            </w:r>
            <w:r w:rsidRPr="003B115A">
              <w:rPr>
                <w:rFonts w:ascii="GHEA Grapalat" w:hAnsi="GHEA Grapalat"/>
                <w:sz w:val="20"/>
                <w:szCs w:val="20"/>
                <w:lang w:val="en-US"/>
              </w:rPr>
              <w:t>data</w:t>
            </w:r>
            <w:r w:rsidR="007577AA" w:rsidRPr="003B115A">
              <w:rPr>
                <w:rFonts w:ascii="GHEA Grapalat" w:hAnsi="GHEA Grapalat"/>
                <w:sz w:val="20"/>
                <w:szCs w:val="20"/>
                <w:lang w:val="en-US"/>
              </w:rPr>
              <w:t xml:space="preserve"> exists</w:t>
            </w:r>
            <w:r w:rsidRPr="003B115A">
              <w:rPr>
                <w:rFonts w:ascii="GHEA Grapalat" w:hAnsi="GHEA Grapalat"/>
                <w:sz w:val="20"/>
                <w:szCs w:val="20"/>
                <w:lang w:val="en-US"/>
              </w:rPr>
              <w:t xml:space="preserve">. As a result, various doubts and comments </w:t>
            </w:r>
            <w:r w:rsidR="007577AA" w:rsidRPr="003B115A">
              <w:rPr>
                <w:rFonts w:ascii="GHEA Grapalat" w:hAnsi="GHEA Grapalat"/>
                <w:sz w:val="20"/>
                <w:szCs w:val="20"/>
                <w:lang w:val="en-US"/>
              </w:rPr>
              <w:t>arise among</w:t>
            </w:r>
            <w:r w:rsidRPr="003B115A">
              <w:rPr>
                <w:rFonts w:ascii="GHEA Grapalat" w:hAnsi="GHEA Grapalat"/>
                <w:sz w:val="20"/>
                <w:szCs w:val="20"/>
                <w:lang w:val="en-US"/>
              </w:rPr>
              <w:t xml:space="preserve"> the public. Whereas, if data concerning the name of the donor, as well as the relation of the latter to the declarant are a</w:t>
            </w:r>
            <w:r w:rsidR="007577AA" w:rsidRPr="003B115A">
              <w:rPr>
                <w:rFonts w:ascii="GHEA Grapalat" w:hAnsi="GHEA Grapalat"/>
                <w:sz w:val="20"/>
                <w:szCs w:val="20"/>
                <w:lang w:val="en-US"/>
              </w:rPr>
              <w:t>vailable</w:t>
            </w:r>
            <w:r w:rsidRPr="003B115A">
              <w:rPr>
                <w:rFonts w:ascii="GHEA Grapalat" w:hAnsi="GHEA Grapalat"/>
                <w:sz w:val="20"/>
                <w:szCs w:val="20"/>
                <w:lang w:val="en-US"/>
              </w:rPr>
              <w:t xml:space="preserve"> to the public, the mentioned doubts will be </w:t>
            </w:r>
            <w:r w:rsidR="007577AA" w:rsidRPr="003B115A">
              <w:rPr>
                <w:rFonts w:ascii="GHEA Grapalat" w:hAnsi="GHEA Grapalat"/>
                <w:sz w:val="20"/>
                <w:szCs w:val="20"/>
                <w:lang w:val="en-US"/>
              </w:rPr>
              <w:t>dispelled</w:t>
            </w:r>
            <w:r w:rsidRPr="003B115A">
              <w:rPr>
                <w:rFonts w:ascii="GHEA Grapalat" w:hAnsi="GHEA Grapalat"/>
                <w:sz w:val="20"/>
                <w:szCs w:val="20"/>
                <w:lang w:val="en-US"/>
              </w:rPr>
              <w:t xml:space="preserve">. Besides, </w:t>
            </w:r>
            <w:r w:rsidR="007577AA" w:rsidRPr="003B115A">
              <w:rPr>
                <w:rFonts w:ascii="GHEA Grapalat" w:hAnsi="GHEA Grapalat"/>
                <w:sz w:val="20"/>
                <w:szCs w:val="20"/>
                <w:lang w:val="en-US"/>
              </w:rPr>
              <w:t>in terms of</w:t>
            </w:r>
            <w:r w:rsidRPr="003B115A">
              <w:rPr>
                <w:rFonts w:ascii="GHEA Grapalat" w:hAnsi="GHEA Grapalat"/>
                <w:sz w:val="20"/>
                <w:szCs w:val="20"/>
                <w:lang w:val="en-US"/>
              </w:rPr>
              <w:t xml:space="preserve"> protection of personal data of a third party donor, </w:t>
            </w:r>
            <w:r w:rsidR="002301FB" w:rsidRPr="003B115A">
              <w:rPr>
                <w:rFonts w:ascii="GHEA Grapalat" w:hAnsi="GHEA Grapalat"/>
                <w:sz w:val="20"/>
                <w:szCs w:val="20"/>
                <w:lang w:val="en-US"/>
              </w:rPr>
              <w:t>disclosure</w:t>
            </w:r>
            <w:r w:rsidRPr="003B115A">
              <w:rPr>
                <w:rFonts w:ascii="GHEA Grapalat" w:hAnsi="GHEA Grapalat"/>
                <w:sz w:val="20"/>
                <w:szCs w:val="20"/>
                <w:lang w:val="en-US"/>
              </w:rPr>
              <w:t xml:space="preserve"> of the</w:t>
            </w:r>
            <w:r w:rsidR="007577AA" w:rsidRPr="003B115A">
              <w:rPr>
                <w:rFonts w:ascii="GHEA Grapalat" w:hAnsi="GHEA Grapalat"/>
                <w:sz w:val="20"/>
                <w:szCs w:val="20"/>
                <w:lang w:val="en-US"/>
              </w:rPr>
              <w:t xml:space="preserve"> data</w:t>
            </w:r>
            <w:r w:rsidRPr="003B115A">
              <w:rPr>
                <w:rFonts w:ascii="GHEA Grapalat" w:hAnsi="GHEA Grapalat"/>
                <w:sz w:val="20"/>
                <w:szCs w:val="20"/>
                <w:lang w:val="en-US"/>
              </w:rPr>
              <w:t xml:space="preserve"> declared </w:t>
            </w:r>
            <w:r w:rsidR="007577AA" w:rsidRPr="003B115A">
              <w:rPr>
                <w:rFonts w:ascii="GHEA Grapalat" w:hAnsi="GHEA Grapalat"/>
                <w:sz w:val="20"/>
                <w:szCs w:val="20"/>
                <w:lang w:val="en-US"/>
              </w:rPr>
              <w:t>with</w:t>
            </w:r>
            <w:r w:rsidRPr="003B115A">
              <w:rPr>
                <w:rFonts w:ascii="GHEA Grapalat" w:hAnsi="GHEA Grapalat"/>
                <w:sz w:val="20"/>
                <w:szCs w:val="20"/>
                <w:lang w:val="en-US"/>
              </w:rPr>
              <w:t xml:space="preserve"> regard to his or her name </w:t>
            </w:r>
            <w:r w:rsidR="002301FB" w:rsidRPr="003B115A">
              <w:rPr>
                <w:rFonts w:ascii="GHEA Grapalat" w:hAnsi="GHEA Grapalat"/>
                <w:sz w:val="20"/>
                <w:szCs w:val="20"/>
                <w:lang w:val="en-US"/>
              </w:rPr>
              <w:t>assumes</w:t>
            </w:r>
            <w:r w:rsidRPr="003B115A">
              <w:rPr>
                <w:rFonts w:ascii="GHEA Grapalat" w:hAnsi="GHEA Grapalat"/>
                <w:sz w:val="20"/>
                <w:szCs w:val="20"/>
                <w:lang w:val="en-US"/>
              </w:rPr>
              <w:t xml:space="preserve"> </w:t>
            </w:r>
            <w:r w:rsidR="002301FB" w:rsidRPr="003B115A">
              <w:rPr>
                <w:rFonts w:ascii="GHEA Grapalat" w:hAnsi="GHEA Grapalat"/>
                <w:sz w:val="20"/>
                <w:szCs w:val="20"/>
                <w:lang w:val="en-US"/>
              </w:rPr>
              <w:t>clarification</w:t>
            </w:r>
            <w:r w:rsidRPr="003B115A">
              <w:rPr>
                <w:rFonts w:ascii="GHEA Grapalat" w:hAnsi="GHEA Grapalat"/>
                <w:sz w:val="20"/>
                <w:szCs w:val="20"/>
                <w:lang w:val="en-US"/>
              </w:rPr>
              <w:t xml:space="preserve"> of the relevant regulations stipulated by the Law of the Republic of Armenia "On protection</w:t>
            </w:r>
            <w:r w:rsidR="002301FB" w:rsidRPr="003B115A">
              <w:rPr>
                <w:rFonts w:ascii="GHEA Grapalat" w:hAnsi="GHEA Grapalat"/>
                <w:sz w:val="20"/>
                <w:szCs w:val="20"/>
                <w:lang w:val="en-US"/>
              </w:rPr>
              <w:t xml:space="preserve"> of personal data</w:t>
            </w:r>
            <w:r w:rsidRPr="003B115A">
              <w:rPr>
                <w:rFonts w:ascii="GHEA Grapalat" w:hAnsi="GHEA Grapalat"/>
                <w:sz w:val="20"/>
                <w:szCs w:val="20"/>
                <w:lang w:val="en-US"/>
              </w:rPr>
              <w:t xml:space="preserve">". </w:t>
            </w:r>
          </w:p>
          <w:p w:rsidR="009665CC"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Though data </w:t>
            </w:r>
            <w:r w:rsidR="006B222D" w:rsidRPr="003B115A">
              <w:rPr>
                <w:rFonts w:ascii="GHEA Grapalat" w:hAnsi="GHEA Grapalat"/>
                <w:sz w:val="20"/>
                <w:szCs w:val="20"/>
                <w:lang w:val="en-US"/>
              </w:rPr>
              <w:t>on</w:t>
            </w:r>
            <w:r w:rsidRPr="003B115A">
              <w:rPr>
                <w:rFonts w:ascii="GHEA Grapalat" w:hAnsi="GHEA Grapalat"/>
                <w:sz w:val="20"/>
                <w:szCs w:val="20"/>
                <w:lang w:val="en-US"/>
              </w:rPr>
              <w:t xml:space="preserve"> separate expenses (for example, acquisition of property) are subject to declaration under the existing system for declaration of property and income, no requirement for declaration of data </w:t>
            </w:r>
            <w:r w:rsidR="006B222D" w:rsidRPr="003B115A">
              <w:rPr>
                <w:rFonts w:ascii="GHEA Grapalat" w:hAnsi="GHEA Grapalat"/>
                <w:sz w:val="20"/>
                <w:szCs w:val="20"/>
                <w:lang w:val="en-US"/>
              </w:rPr>
              <w:t>on</w:t>
            </w:r>
            <w:r w:rsidRPr="003B115A">
              <w:rPr>
                <w:rFonts w:ascii="GHEA Grapalat" w:hAnsi="GHEA Grapalat"/>
                <w:sz w:val="20"/>
                <w:szCs w:val="20"/>
                <w:lang w:val="en-US"/>
              </w:rPr>
              <w:t xml:space="preserve"> a number of expenses (in particular, expenses </w:t>
            </w:r>
            <w:r w:rsidR="006B222D" w:rsidRPr="003B115A">
              <w:rPr>
                <w:rFonts w:ascii="GHEA Grapalat" w:hAnsi="GHEA Grapalat"/>
                <w:sz w:val="20"/>
                <w:szCs w:val="20"/>
                <w:lang w:val="en-US"/>
              </w:rPr>
              <w:t>for</w:t>
            </w:r>
            <w:r w:rsidRPr="003B115A">
              <w:rPr>
                <w:rFonts w:ascii="GHEA Grapalat" w:hAnsi="GHEA Grapalat"/>
                <w:sz w:val="20"/>
                <w:szCs w:val="20"/>
                <w:lang w:val="en-US"/>
              </w:rPr>
              <w:t xml:space="preserve"> education, healthcare, </w:t>
            </w:r>
            <w:r w:rsidR="006B222D" w:rsidRPr="003B115A">
              <w:rPr>
                <w:rFonts w:ascii="GHEA Grapalat" w:hAnsi="GHEA Grapalat"/>
                <w:sz w:val="20"/>
                <w:szCs w:val="20"/>
                <w:lang w:val="en-US"/>
              </w:rPr>
              <w:t>leisure</w:t>
            </w:r>
            <w:r w:rsidRPr="003B115A">
              <w:rPr>
                <w:rFonts w:ascii="GHEA Grapalat" w:hAnsi="GHEA Grapalat"/>
                <w:sz w:val="20"/>
                <w:szCs w:val="20"/>
                <w:lang w:val="en-US"/>
              </w:rPr>
              <w:t xml:space="preserve"> and </w:t>
            </w:r>
            <w:r w:rsidRPr="003B115A">
              <w:rPr>
                <w:rFonts w:ascii="GHEA Grapalat" w:hAnsi="GHEA Grapalat"/>
                <w:sz w:val="20"/>
                <w:szCs w:val="20"/>
                <w:lang w:val="en-US"/>
              </w:rPr>
              <w:lastRenderedPageBreak/>
              <w:t>other expensive services)</w:t>
            </w:r>
            <w:r w:rsidR="006B222D" w:rsidRPr="003B115A">
              <w:rPr>
                <w:rFonts w:ascii="GHEA Grapalat" w:hAnsi="GHEA Grapalat"/>
                <w:sz w:val="20"/>
                <w:szCs w:val="20"/>
                <w:lang w:val="en-US"/>
              </w:rPr>
              <w:t xml:space="preserve"> is prescribed</w:t>
            </w:r>
            <w:r w:rsidRPr="003B115A">
              <w:rPr>
                <w:rFonts w:ascii="GHEA Grapalat" w:hAnsi="GHEA Grapalat"/>
                <w:sz w:val="20"/>
                <w:szCs w:val="20"/>
                <w:lang w:val="en-US"/>
              </w:rPr>
              <w:t xml:space="preserve">. </w:t>
            </w:r>
            <w:r w:rsidR="006B222D" w:rsidRPr="003B115A">
              <w:rPr>
                <w:rFonts w:ascii="GHEA Grapalat" w:hAnsi="GHEA Grapalat"/>
                <w:sz w:val="20"/>
                <w:szCs w:val="20"/>
                <w:lang w:val="en-US"/>
              </w:rPr>
              <w:t>Conditioned by</w:t>
            </w:r>
            <w:r w:rsidRPr="003B115A">
              <w:rPr>
                <w:rFonts w:ascii="GHEA Grapalat" w:hAnsi="GHEA Grapalat"/>
                <w:sz w:val="20"/>
                <w:szCs w:val="20"/>
                <w:lang w:val="en-US"/>
              </w:rPr>
              <w:t xml:space="preserve"> the </w:t>
            </w:r>
            <w:r w:rsidR="006B222D" w:rsidRPr="003B115A">
              <w:rPr>
                <w:rFonts w:ascii="GHEA Grapalat" w:hAnsi="GHEA Grapalat"/>
                <w:sz w:val="20"/>
                <w:szCs w:val="20"/>
                <w:lang w:val="en-US"/>
              </w:rPr>
              <w:t>mention</w:t>
            </w:r>
            <w:r w:rsidRPr="003B115A">
              <w:rPr>
                <w:rFonts w:ascii="GHEA Grapalat" w:hAnsi="GHEA Grapalat"/>
                <w:sz w:val="20"/>
                <w:szCs w:val="20"/>
                <w:lang w:val="en-US"/>
              </w:rPr>
              <w:t xml:space="preserve">ed circumstance, issues </w:t>
            </w:r>
            <w:r w:rsidR="006B222D" w:rsidRPr="003B115A">
              <w:rPr>
                <w:rFonts w:ascii="GHEA Grapalat" w:hAnsi="GHEA Grapalat"/>
                <w:sz w:val="20"/>
                <w:szCs w:val="20"/>
                <w:lang w:val="en-US"/>
              </w:rPr>
              <w:t xml:space="preserve">arise (will arise) </w:t>
            </w:r>
            <w:r w:rsidRPr="003B115A">
              <w:rPr>
                <w:rFonts w:ascii="GHEA Grapalat" w:hAnsi="GHEA Grapalat"/>
                <w:sz w:val="20"/>
                <w:szCs w:val="20"/>
                <w:lang w:val="en-US"/>
              </w:rPr>
              <w:t xml:space="preserve">in the process of </w:t>
            </w:r>
            <w:r w:rsidR="003B115A" w:rsidRPr="003B115A">
              <w:rPr>
                <w:rFonts w:ascii="GHEA Grapalat" w:hAnsi="GHEA Grapalat"/>
                <w:sz w:val="20"/>
                <w:szCs w:val="20"/>
                <w:lang w:val="en-US"/>
              </w:rPr>
              <w:t>analyzing</w:t>
            </w:r>
            <w:r w:rsidRPr="003B115A">
              <w:rPr>
                <w:rFonts w:ascii="GHEA Grapalat" w:hAnsi="GHEA Grapalat"/>
                <w:sz w:val="20"/>
                <w:szCs w:val="20"/>
                <w:lang w:val="en-US"/>
              </w:rPr>
              <w:t xml:space="preserve"> declarations in terms of the</w:t>
            </w:r>
            <w:r w:rsidR="006B222D" w:rsidRPr="003B115A">
              <w:rPr>
                <w:rFonts w:ascii="GHEA Grapalat" w:hAnsi="GHEA Grapalat"/>
                <w:sz w:val="20"/>
                <w:szCs w:val="20"/>
                <w:lang w:val="en-US"/>
              </w:rPr>
              <w:t>ir</w:t>
            </w:r>
            <w:r w:rsidRPr="003B115A">
              <w:rPr>
                <w:rFonts w:ascii="GHEA Grapalat" w:hAnsi="GHEA Grapalat"/>
                <w:sz w:val="20"/>
                <w:szCs w:val="20"/>
                <w:lang w:val="en-US"/>
              </w:rPr>
              <w:t xml:space="preserve"> content, including in terms of revealing the risks of illicit enrichment.</w:t>
            </w:r>
          </w:p>
          <w:p w:rsidR="00732700"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In the "Registry of Declarations" section of the website of the Commission, the search for declarations is carried out based on the official</w:t>
            </w:r>
            <w:r w:rsidR="00312EAC" w:rsidRPr="003B115A">
              <w:rPr>
                <w:rFonts w:ascii="GHEA Grapalat" w:hAnsi="GHEA Grapalat"/>
                <w:sz w:val="20"/>
                <w:szCs w:val="20"/>
                <w:lang w:val="en-US"/>
              </w:rPr>
              <w:t>’s characteristics</w:t>
            </w:r>
            <w:r w:rsidRPr="003B115A">
              <w:rPr>
                <w:rFonts w:ascii="GHEA Grapalat" w:hAnsi="GHEA Grapalat"/>
                <w:sz w:val="20"/>
                <w:szCs w:val="20"/>
                <w:lang w:val="en-US"/>
              </w:rPr>
              <w:t xml:space="preserve"> "Name, Surname", "Position" and "Year".</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 xml:space="preserve">The "Registry of Declarations" section is not accessible </w:t>
            </w:r>
            <w:r w:rsidR="00E80FF6" w:rsidRPr="003B115A">
              <w:rPr>
                <w:rFonts w:ascii="GHEA Grapalat" w:hAnsi="GHEA Grapalat"/>
                <w:sz w:val="20"/>
                <w:szCs w:val="20"/>
                <w:lang w:val="en-US"/>
              </w:rPr>
              <w:t>for</w:t>
            </w:r>
            <w:r w:rsidRPr="003B115A">
              <w:rPr>
                <w:rFonts w:ascii="GHEA Grapalat" w:hAnsi="GHEA Grapalat"/>
                <w:sz w:val="20"/>
                <w:szCs w:val="20"/>
                <w:lang w:val="en-US"/>
              </w:rPr>
              <w:t xml:space="preserve"> users yet in terms of selecting relevant declaration data according to a specific characteristic.</w:t>
            </w:r>
          </w:p>
        </w:tc>
      </w:tr>
      <w:tr w:rsidR="00A93A43" w:rsidRPr="003B115A" w:rsidTr="00DE4AA8">
        <w:trPr>
          <w:jc w:val="center"/>
        </w:trPr>
        <w:tc>
          <w:tcPr>
            <w:tcW w:w="3813" w:type="dxa"/>
            <w:gridSpan w:val="2"/>
            <w:shd w:val="clear" w:color="auto" w:fill="D9D9D9" w:themeFill="background1" w:themeFillShade="D9"/>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What is the commitment?</w:t>
            </w:r>
          </w:p>
        </w:tc>
        <w:tc>
          <w:tcPr>
            <w:tcW w:w="7445" w:type="dxa"/>
            <w:gridSpan w:val="4"/>
            <w:hideMark/>
          </w:tcPr>
          <w:p w:rsidR="00A93A43"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Ensuring transparency of data subject to declaration</w:t>
            </w:r>
          </w:p>
        </w:tc>
      </w:tr>
      <w:tr w:rsidR="00A93A43" w:rsidRPr="003B115A" w:rsidTr="00DE4AA8">
        <w:trPr>
          <w:jc w:val="center"/>
        </w:trPr>
        <w:tc>
          <w:tcPr>
            <w:tcW w:w="3813" w:type="dxa"/>
            <w:gridSpan w:val="2"/>
            <w:shd w:val="clear" w:color="auto" w:fill="D9D9D9" w:themeFill="background1" w:themeFillShade="D9"/>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How will the commitment contribute to solv</w:t>
            </w:r>
            <w:r w:rsidR="00217589" w:rsidRPr="003B115A">
              <w:rPr>
                <w:rFonts w:ascii="GHEA Grapalat" w:hAnsi="GHEA Grapalat"/>
                <w:sz w:val="20"/>
                <w:szCs w:val="20"/>
                <w:lang w:val="en-US"/>
              </w:rPr>
              <w:t>e</w:t>
            </w:r>
            <w:r w:rsidRPr="003B115A">
              <w:rPr>
                <w:rFonts w:ascii="GHEA Grapalat" w:hAnsi="GHEA Grapalat"/>
                <w:sz w:val="20"/>
                <w:szCs w:val="20"/>
                <w:lang w:val="en-US"/>
              </w:rPr>
              <w:t xml:space="preserve"> the public problem?</w:t>
            </w:r>
          </w:p>
        </w:tc>
        <w:tc>
          <w:tcPr>
            <w:tcW w:w="7445" w:type="dxa"/>
            <w:gridSpan w:val="4"/>
            <w:hideMark/>
          </w:tcPr>
          <w:p w:rsidR="009665CC" w:rsidRPr="003B115A" w:rsidRDefault="00275BBA" w:rsidP="00D3529F">
            <w:pPr>
              <w:widowControl w:val="0"/>
              <w:tabs>
                <w:tab w:val="left" w:pos="317"/>
              </w:tabs>
              <w:spacing w:after="120"/>
              <w:jc w:val="both"/>
              <w:rPr>
                <w:rFonts w:ascii="GHEA Grapalat" w:hAnsi="GHEA Grapalat"/>
                <w:sz w:val="20"/>
                <w:szCs w:val="20"/>
                <w:lang w:val="en-US"/>
              </w:rPr>
            </w:pPr>
            <w:r w:rsidRPr="003B115A">
              <w:rPr>
                <w:rFonts w:ascii="GHEA Grapalat" w:hAnsi="GHEA Grapalat"/>
                <w:sz w:val="20"/>
                <w:szCs w:val="20"/>
                <w:lang w:val="en-US"/>
              </w:rPr>
              <w:t>1.</w:t>
            </w:r>
            <w:r w:rsidR="00D3529F" w:rsidRPr="003B115A">
              <w:rPr>
                <w:rFonts w:ascii="GHEA Grapalat" w:hAnsi="GHEA Grapalat"/>
                <w:sz w:val="20"/>
                <w:szCs w:val="20"/>
                <w:lang w:val="en-US"/>
              </w:rPr>
              <w:tab/>
            </w:r>
            <w:r w:rsidR="00217589" w:rsidRPr="003B115A">
              <w:rPr>
                <w:rFonts w:ascii="GHEA Grapalat" w:hAnsi="GHEA Grapalat"/>
                <w:sz w:val="20"/>
                <w:szCs w:val="20"/>
                <w:lang w:val="en-US"/>
              </w:rPr>
              <w:t>Continuous</w:t>
            </w:r>
            <w:r w:rsidRPr="003B115A">
              <w:rPr>
                <w:rFonts w:ascii="GHEA Grapalat" w:hAnsi="GHEA Grapalat"/>
                <w:sz w:val="20"/>
                <w:szCs w:val="20"/>
                <w:lang w:val="en-US"/>
              </w:rPr>
              <w:t xml:space="preserve"> e</w:t>
            </w:r>
            <w:r w:rsidR="00217589" w:rsidRPr="003B115A">
              <w:rPr>
                <w:rFonts w:ascii="GHEA Grapalat" w:hAnsi="GHEA Grapalat"/>
                <w:sz w:val="20"/>
                <w:szCs w:val="20"/>
                <w:lang w:val="en-US"/>
              </w:rPr>
              <w:t>xpa</w:t>
            </w:r>
            <w:r w:rsidRPr="003B115A">
              <w:rPr>
                <w:rFonts w:ascii="GHEA Grapalat" w:hAnsi="GHEA Grapalat"/>
                <w:sz w:val="20"/>
                <w:szCs w:val="20"/>
                <w:lang w:val="en-US"/>
              </w:rPr>
              <w:t>n</w:t>
            </w:r>
            <w:r w:rsidR="00217589" w:rsidRPr="003B115A">
              <w:rPr>
                <w:rFonts w:ascii="GHEA Grapalat" w:hAnsi="GHEA Grapalat"/>
                <w:sz w:val="20"/>
                <w:szCs w:val="20"/>
                <w:lang w:val="en-US"/>
              </w:rPr>
              <w:t>sion</w:t>
            </w:r>
            <w:r w:rsidRPr="003B115A">
              <w:rPr>
                <w:rFonts w:ascii="GHEA Grapalat" w:hAnsi="GHEA Grapalat"/>
                <w:sz w:val="20"/>
                <w:szCs w:val="20"/>
                <w:lang w:val="en-US"/>
              </w:rPr>
              <w:t xml:space="preserve"> of the scope of declarants (members of council of elders and secretaries of staffs of communities with </w:t>
            </w:r>
            <w:r w:rsidR="00217589" w:rsidRPr="003B115A">
              <w:rPr>
                <w:rFonts w:ascii="GHEA Grapalat" w:hAnsi="GHEA Grapalat"/>
                <w:sz w:val="20"/>
                <w:szCs w:val="20"/>
                <w:lang w:val="en-US"/>
              </w:rPr>
              <w:t xml:space="preserve">a </w:t>
            </w:r>
            <w:r w:rsidRPr="003B115A">
              <w:rPr>
                <w:rFonts w:ascii="GHEA Grapalat" w:hAnsi="GHEA Grapalat"/>
                <w:sz w:val="20"/>
                <w:szCs w:val="20"/>
                <w:lang w:val="en-US"/>
              </w:rPr>
              <w:t>populations of 15</w:t>
            </w:r>
            <w:r w:rsidR="00D3529F" w:rsidRPr="003B115A">
              <w:rPr>
                <w:rFonts w:ascii="Courier New" w:hAnsi="Courier New" w:cs="Courier New"/>
                <w:sz w:val="20"/>
                <w:szCs w:val="20"/>
                <w:lang w:val="en-US"/>
              </w:rPr>
              <w:t> </w:t>
            </w:r>
            <w:r w:rsidRPr="003B115A">
              <w:rPr>
                <w:rFonts w:ascii="GHEA Grapalat" w:hAnsi="GHEA Grapalat"/>
                <w:sz w:val="20"/>
                <w:szCs w:val="20"/>
                <w:lang w:val="en-US"/>
              </w:rPr>
              <w:t>000 and more);</w:t>
            </w:r>
          </w:p>
          <w:p w:rsidR="009665CC" w:rsidRPr="003B115A" w:rsidRDefault="00275BBA" w:rsidP="00D3529F">
            <w:pPr>
              <w:widowControl w:val="0"/>
              <w:tabs>
                <w:tab w:val="left" w:pos="317"/>
              </w:tabs>
              <w:spacing w:after="120"/>
              <w:jc w:val="both"/>
              <w:rPr>
                <w:rFonts w:ascii="GHEA Grapalat" w:hAnsi="GHEA Grapalat"/>
                <w:sz w:val="20"/>
                <w:szCs w:val="20"/>
                <w:lang w:val="en-US"/>
              </w:rPr>
            </w:pPr>
            <w:r w:rsidRPr="003B115A">
              <w:rPr>
                <w:rFonts w:ascii="GHEA Grapalat" w:hAnsi="GHEA Grapalat"/>
                <w:sz w:val="20"/>
                <w:szCs w:val="20"/>
                <w:lang w:val="en-US"/>
              </w:rPr>
              <w:t>2.</w:t>
            </w:r>
            <w:r w:rsidR="00D3529F" w:rsidRPr="003B115A">
              <w:rPr>
                <w:rFonts w:ascii="GHEA Grapalat" w:hAnsi="GHEA Grapalat"/>
                <w:sz w:val="20"/>
                <w:szCs w:val="20"/>
                <w:lang w:val="en-US"/>
              </w:rPr>
              <w:tab/>
            </w:r>
            <w:r w:rsidRPr="003B115A">
              <w:rPr>
                <w:rFonts w:ascii="GHEA Grapalat" w:hAnsi="GHEA Grapalat"/>
                <w:sz w:val="20"/>
                <w:szCs w:val="20"/>
                <w:lang w:val="en-US"/>
              </w:rPr>
              <w:t xml:space="preserve">revision of the content of declarations, including in </w:t>
            </w:r>
            <w:r w:rsidR="007B74CB" w:rsidRPr="003B115A">
              <w:rPr>
                <w:rFonts w:ascii="GHEA Grapalat" w:hAnsi="GHEA Grapalat"/>
                <w:sz w:val="20"/>
                <w:szCs w:val="20"/>
                <w:lang w:val="en-US"/>
              </w:rPr>
              <w:t>terms of</w:t>
            </w:r>
            <w:r w:rsidRPr="003B115A">
              <w:rPr>
                <w:rFonts w:ascii="GHEA Grapalat" w:hAnsi="GHEA Grapalat"/>
                <w:sz w:val="20"/>
                <w:szCs w:val="20"/>
                <w:lang w:val="en-US"/>
              </w:rPr>
              <w:t xml:space="preserve"> reduc</w:t>
            </w:r>
            <w:r w:rsidR="007B74CB" w:rsidRPr="003B115A">
              <w:rPr>
                <w:rFonts w:ascii="GHEA Grapalat" w:hAnsi="GHEA Grapalat"/>
                <w:sz w:val="20"/>
                <w:szCs w:val="20"/>
                <w:lang w:val="en-US"/>
              </w:rPr>
              <w:t>ing</w:t>
            </w:r>
            <w:r w:rsidRPr="003B115A">
              <w:rPr>
                <w:rFonts w:ascii="GHEA Grapalat" w:hAnsi="GHEA Grapalat"/>
                <w:sz w:val="20"/>
                <w:szCs w:val="20"/>
                <w:lang w:val="en-US"/>
              </w:rPr>
              <w:t xml:space="preserve"> the </w:t>
            </w:r>
            <w:r w:rsidR="007B74CB" w:rsidRPr="003B115A">
              <w:rPr>
                <w:rFonts w:ascii="GHEA Grapalat" w:hAnsi="GHEA Grapalat"/>
                <w:sz w:val="20"/>
                <w:szCs w:val="20"/>
                <w:lang w:val="en-US"/>
              </w:rPr>
              <w:t xml:space="preserve">value </w:t>
            </w:r>
            <w:r w:rsidRPr="003B115A">
              <w:rPr>
                <w:rFonts w:ascii="GHEA Grapalat" w:hAnsi="GHEA Grapalat"/>
                <w:sz w:val="20"/>
                <w:szCs w:val="20"/>
                <w:lang w:val="en-US"/>
              </w:rPr>
              <w:t>threshold of valuable property subject to declaration and identification of donors with the declar</w:t>
            </w:r>
            <w:r w:rsidR="007B74CB" w:rsidRPr="003B115A">
              <w:rPr>
                <w:rFonts w:ascii="GHEA Grapalat" w:hAnsi="GHEA Grapalat"/>
                <w:sz w:val="20"/>
                <w:szCs w:val="20"/>
                <w:lang w:val="en-US"/>
              </w:rPr>
              <w:t>ant</w:t>
            </w:r>
            <w:r w:rsidRPr="003B115A">
              <w:rPr>
                <w:rFonts w:ascii="GHEA Grapalat" w:hAnsi="GHEA Grapalat"/>
                <w:sz w:val="20"/>
                <w:szCs w:val="20"/>
                <w:lang w:val="en-US"/>
              </w:rPr>
              <w:t xml:space="preserve"> official (revelation of relation with the declarant), as well as in terms of </w:t>
            </w:r>
            <w:r w:rsidR="007B74CB" w:rsidRPr="003B115A">
              <w:rPr>
                <w:rFonts w:ascii="GHEA Grapalat" w:hAnsi="GHEA Grapalat"/>
                <w:sz w:val="20"/>
                <w:szCs w:val="20"/>
                <w:lang w:val="en-US"/>
              </w:rPr>
              <w:t xml:space="preserve">whether </w:t>
            </w:r>
            <w:r w:rsidRPr="003B115A">
              <w:rPr>
                <w:rFonts w:ascii="GHEA Grapalat" w:hAnsi="GHEA Grapalat"/>
                <w:sz w:val="20"/>
                <w:szCs w:val="20"/>
                <w:lang w:val="en-US"/>
              </w:rPr>
              <w:t xml:space="preserve">data </w:t>
            </w:r>
            <w:r w:rsidR="007B74CB" w:rsidRPr="003B115A">
              <w:rPr>
                <w:rFonts w:ascii="GHEA Grapalat" w:hAnsi="GHEA Grapalat"/>
                <w:sz w:val="20"/>
                <w:szCs w:val="20"/>
                <w:lang w:val="en-US"/>
              </w:rPr>
              <w:t>on</w:t>
            </w:r>
            <w:r w:rsidRPr="003B115A">
              <w:rPr>
                <w:rFonts w:ascii="GHEA Grapalat" w:hAnsi="GHEA Grapalat"/>
                <w:sz w:val="20"/>
                <w:szCs w:val="20"/>
                <w:lang w:val="en-US"/>
              </w:rPr>
              <w:t xml:space="preserve"> a number of expenses exceeding a certain </w:t>
            </w:r>
            <w:r w:rsidR="007B74CB" w:rsidRPr="003B115A">
              <w:rPr>
                <w:rFonts w:ascii="GHEA Grapalat" w:hAnsi="GHEA Grapalat"/>
                <w:sz w:val="20"/>
                <w:szCs w:val="20"/>
                <w:lang w:val="en-US"/>
              </w:rPr>
              <w:t xml:space="preserve">monetary </w:t>
            </w:r>
            <w:r w:rsidRPr="003B115A">
              <w:rPr>
                <w:rFonts w:ascii="GHEA Grapalat" w:hAnsi="GHEA Grapalat"/>
                <w:sz w:val="20"/>
                <w:szCs w:val="20"/>
                <w:lang w:val="en-US"/>
              </w:rPr>
              <w:t>threshold</w:t>
            </w:r>
            <w:r w:rsidR="007B74CB" w:rsidRPr="003B115A">
              <w:rPr>
                <w:rFonts w:ascii="GHEA Grapalat" w:hAnsi="GHEA Grapalat"/>
                <w:sz w:val="20"/>
                <w:szCs w:val="20"/>
                <w:lang w:val="en-US"/>
              </w:rPr>
              <w:t xml:space="preserve"> are</w:t>
            </w:r>
            <w:r w:rsidRPr="003B115A">
              <w:rPr>
                <w:rFonts w:ascii="GHEA Grapalat" w:hAnsi="GHEA Grapalat"/>
                <w:sz w:val="20"/>
                <w:szCs w:val="20"/>
                <w:lang w:val="en-US"/>
              </w:rPr>
              <w:t xml:space="preserve"> subject to declaration;</w:t>
            </w:r>
            <w:r w:rsidR="008852F0" w:rsidRPr="003B115A">
              <w:rPr>
                <w:rFonts w:ascii="GHEA Grapalat" w:hAnsi="GHEA Grapalat"/>
                <w:sz w:val="20"/>
                <w:szCs w:val="20"/>
                <w:lang w:val="en-US"/>
              </w:rPr>
              <w:t xml:space="preserve"> </w:t>
            </w:r>
          </w:p>
          <w:p w:rsidR="00732700" w:rsidRPr="003B115A" w:rsidRDefault="00275BBA" w:rsidP="00D3529F">
            <w:pPr>
              <w:widowControl w:val="0"/>
              <w:tabs>
                <w:tab w:val="left" w:pos="317"/>
              </w:tabs>
              <w:spacing w:after="120"/>
              <w:jc w:val="both"/>
              <w:rPr>
                <w:rFonts w:ascii="GHEA Grapalat" w:hAnsi="GHEA Grapalat"/>
                <w:sz w:val="20"/>
                <w:szCs w:val="20"/>
                <w:lang w:val="en-US"/>
              </w:rPr>
            </w:pPr>
            <w:r w:rsidRPr="003B115A">
              <w:rPr>
                <w:rFonts w:ascii="GHEA Grapalat" w:hAnsi="GHEA Grapalat"/>
                <w:sz w:val="20"/>
                <w:szCs w:val="20"/>
                <w:lang w:val="en-US"/>
              </w:rPr>
              <w:t>3.</w:t>
            </w:r>
            <w:r w:rsidR="00D3529F" w:rsidRPr="003B115A">
              <w:rPr>
                <w:rFonts w:ascii="GHEA Grapalat" w:hAnsi="GHEA Grapalat"/>
                <w:sz w:val="20"/>
                <w:szCs w:val="20"/>
                <w:lang w:val="en-US"/>
              </w:rPr>
              <w:tab/>
            </w:r>
            <w:r w:rsidRPr="003B115A">
              <w:rPr>
                <w:rFonts w:ascii="GHEA Grapalat" w:hAnsi="GHEA Grapalat"/>
                <w:sz w:val="20"/>
                <w:szCs w:val="20"/>
                <w:lang w:val="en-US"/>
              </w:rPr>
              <w:t>e</w:t>
            </w:r>
            <w:r w:rsidR="007B74CB" w:rsidRPr="003B115A">
              <w:rPr>
                <w:rFonts w:ascii="GHEA Grapalat" w:hAnsi="GHEA Grapalat"/>
                <w:sz w:val="20"/>
                <w:szCs w:val="20"/>
                <w:lang w:val="en-US"/>
              </w:rPr>
              <w:t>xpansion</w:t>
            </w:r>
            <w:r w:rsidRPr="003B115A">
              <w:rPr>
                <w:rFonts w:ascii="GHEA Grapalat" w:hAnsi="GHEA Grapalat"/>
                <w:sz w:val="20"/>
                <w:szCs w:val="20"/>
                <w:lang w:val="en-US"/>
              </w:rPr>
              <w:t xml:space="preserve"> of the list of data of declarations subject to publication.</w:t>
            </w:r>
          </w:p>
        </w:tc>
      </w:tr>
      <w:tr w:rsidR="00A93A43" w:rsidRPr="003B115A" w:rsidTr="00DE4AA8">
        <w:trPr>
          <w:jc w:val="center"/>
        </w:trPr>
        <w:tc>
          <w:tcPr>
            <w:tcW w:w="3813" w:type="dxa"/>
            <w:gridSpan w:val="2"/>
            <w:shd w:val="clear" w:color="auto" w:fill="D9D9D9" w:themeFill="background1" w:themeFillShade="D9"/>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Wh</w:t>
            </w:r>
            <w:r w:rsidR="00BE0A6B" w:rsidRPr="003B115A">
              <w:rPr>
                <w:rFonts w:ascii="GHEA Grapalat" w:hAnsi="GHEA Grapalat"/>
                <w:sz w:val="20"/>
                <w:szCs w:val="20"/>
                <w:lang w:val="en-US"/>
              </w:rPr>
              <w:t>y is</w:t>
            </w:r>
            <w:r w:rsidRPr="003B115A">
              <w:rPr>
                <w:rFonts w:ascii="GHEA Grapalat" w:hAnsi="GHEA Grapalat"/>
                <w:sz w:val="20"/>
                <w:szCs w:val="20"/>
                <w:lang w:val="en-US"/>
              </w:rPr>
              <w:t xml:space="preserve"> the commitment relevant to OGP values?</w:t>
            </w:r>
          </w:p>
        </w:tc>
        <w:tc>
          <w:tcPr>
            <w:tcW w:w="7445" w:type="dxa"/>
            <w:gridSpan w:val="4"/>
            <w:hideMark/>
          </w:tcPr>
          <w:p w:rsidR="009665CC"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Enhancement of public integrity.</w:t>
            </w:r>
          </w:p>
          <w:p w:rsidR="00A93A43"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Transparency, accountability, technology</w:t>
            </w:r>
          </w:p>
        </w:tc>
      </w:tr>
      <w:tr w:rsidR="00A93A43" w:rsidRPr="003B115A" w:rsidTr="00DE4AA8">
        <w:trPr>
          <w:jc w:val="center"/>
        </w:trPr>
        <w:tc>
          <w:tcPr>
            <w:tcW w:w="3813" w:type="dxa"/>
            <w:gridSpan w:val="2"/>
            <w:vMerge w:val="restart"/>
            <w:shd w:val="clear" w:color="auto" w:fill="D9D9D9" w:themeFill="background1" w:themeFillShade="D9"/>
            <w:hideMark/>
          </w:tcPr>
          <w:p w:rsidR="00A93A43" w:rsidRPr="003B115A" w:rsidRDefault="00BE0A6B"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level</w:t>
            </w:r>
          </w:p>
        </w:tc>
        <w:tc>
          <w:tcPr>
            <w:tcW w:w="0" w:type="auto"/>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Not started</w:t>
            </w:r>
          </w:p>
        </w:tc>
        <w:tc>
          <w:tcPr>
            <w:tcW w:w="0" w:type="auto"/>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Limited</w:t>
            </w:r>
          </w:p>
        </w:tc>
        <w:tc>
          <w:tcPr>
            <w:tcW w:w="2260" w:type="dxa"/>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Substantial</w:t>
            </w:r>
          </w:p>
        </w:tc>
        <w:tc>
          <w:tcPr>
            <w:tcW w:w="1761" w:type="dxa"/>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A93A43" w:rsidRPr="003B115A" w:rsidTr="00DE4AA8">
        <w:trPr>
          <w:jc w:val="center"/>
        </w:trPr>
        <w:tc>
          <w:tcPr>
            <w:tcW w:w="3813" w:type="dxa"/>
            <w:gridSpan w:val="2"/>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0" w:type="auto"/>
            <w:hideMark/>
          </w:tcPr>
          <w:p w:rsidR="00A93A43" w:rsidRPr="003B115A" w:rsidRDefault="00A93A43" w:rsidP="00F85D4E">
            <w:pPr>
              <w:widowControl w:val="0"/>
              <w:spacing w:after="120"/>
              <w:jc w:val="center"/>
              <w:rPr>
                <w:rFonts w:ascii="GHEA Grapalat" w:hAnsi="GHEA Grapalat"/>
                <w:sz w:val="20"/>
                <w:szCs w:val="20"/>
                <w:lang w:val="en-US"/>
              </w:rPr>
            </w:pPr>
          </w:p>
        </w:tc>
        <w:tc>
          <w:tcPr>
            <w:tcW w:w="0" w:type="auto"/>
            <w:hideMark/>
          </w:tcPr>
          <w:p w:rsidR="00A93A43" w:rsidRPr="003B115A" w:rsidRDefault="00A93A43" w:rsidP="00F85D4E">
            <w:pPr>
              <w:widowControl w:val="0"/>
              <w:spacing w:after="120"/>
              <w:jc w:val="center"/>
              <w:rPr>
                <w:rFonts w:ascii="GHEA Grapalat" w:hAnsi="GHEA Grapalat"/>
                <w:sz w:val="20"/>
                <w:szCs w:val="20"/>
                <w:lang w:val="en-US"/>
              </w:rPr>
            </w:pPr>
          </w:p>
        </w:tc>
        <w:tc>
          <w:tcPr>
            <w:tcW w:w="2260" w:type="dxa"/>
            <w:hideMark/>
          </w:tcPr>
          <w:p w:rsidR="00A93A43" w:rsidRPr="003B115A" w:rsidRDefault="00717337"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t>
            </w:r>
          </w:p>
        </w:tc>
        <w:tc>
          <w:tcPr>
            <w:tcW w:w="1761" w:type="dxa"/>
            <w:hideMark/>
          </w:tcPr>
          <w:p w:rsidR="00A93A43" w:rsidRPr="003B115A" w:rsidRDefault="00A93A43" w:rsidP="00F85D4E">
            <w:pPr>
              <w:widowControl w:val="0"/>
              <w:spacing w:after="120"/>
              <w:jc w:val="center"/>
              <w:rPr>
                <w:rFonts w:ascii="GHEA Grapalat" w:hAnsi="GHEA Grapalat"/>
                <w:sz w:val="20"/>
                <w:szCs w:val="20"/>
                <w:lang w:val="en-US"/>
              </w:rPr>
            </w:pPr>
          </w:p>
        </w:tc>
      </w:tr>
      <w:tr w:rsidR="00A93A43" w:rsidRPr="003B115A" w:rsidTr="00DE4AA8">
        <w:trPr>
          <w:jc w:val="center"/>
        </w:trPr>
        <w:tc>
          <w:tcPr>
            <w:tcW w:w="3813" w:type="dxa"/>
            <w:gridSpan w:val="2"/>
            <w:shd w:val="clear" w:color="auto" w:fill="D9D9D9" w:themeFill="background1" w:themeFillShade="D9"/>
            <w:hideMark/>
          </w:tcPr>
          <w:p w:rsidR="00A93A43" w:rsidRPr="003B115A" w:rsidRDefault="00275BBA" w:rsidP="00D3529F">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 xml:space="preserve">Description of </w:t>
            </w:r>
            <w:r w:rsidR="006F59B1" w:rsidRPr="003B115A">
              <w:rPr>
                <w:rFonts w:ascii="GHEA Grapalat" w:hAnsi="GHEA Grapalat"/>
                <w:sz w:val="20"/>
                <w:szCs w:val="20"/>
                <w:lang w:val="en-US"/>
              </w:rPr>
              <w:t xml:space="preserve">the </w:t>
            </w:r>
            <w:r w:rsidRPr="003B115A">
              <w:rPr>
                <w:rFonts w:ascii="GHEA Grapalat" w:hAnsi="GHEA Grapalat"/>
                <w:sz w:val="20"/>
                <w:szCs w:val="20"/>
                <w:lang w:val="en-US"/>
              </w:rPr>
              <w:t>results</w:t>
            </w:r>
          </w:p>
        </w:tc>
        <w:tc>
          <w:tcPr>
            <w:tcW w:w="7445" w:type="dxa"/>
            <w:gridSpan w:val="4"/>
            <w:hideMark/>
          </w:tcPr>
          <w:p w:rsidR="00732700" w:rsidRPr="003B115A" w:rsidRDefault="00BE0A6B" w:rsidP="00D3529F">
            <w:pPr>
              <w:widowControl w:val="0"/>
              <w:spacing w:after="40"/>
              <w:jc w:val="both"/>
              <w:rPr>
                <w:rFonts w:ascii="GHEA Grapalat" w:hAnsi="GHEA Grapalat"/>
                <w:sz w:val="20"/>
                <w:szCs w:val="20"/>
                <w:lang w:val="en-US"/>
              </w:rPr>
            </w:pPr>
            <w:r w:rsidRPr="003B115A">
              <w:rPr>
                <w:rFonts w:ascii="GHEA Grapalat" w:hAnsi="GHEA Grapalat"/>
                <w:sz w:val="20"/>
                <w:szCs w:val="20"/>
                <w:lang w:val="en-US"/>
              </w:rPr>
              <w:t>The new system for declaration of interests and property, a</w:t>
            </w:r>
            <w:r w:rsidR="00275BBA" w:rsidRPr="003B115A">
              <w:rPr>
                <w:rFonts w:ascii="GHEA Grapalat" w:hAnsi="GHEA Grapalat"/>
                <w:sz w:val="20"/>
                <w:szCs w:val="20"/>
                <w:lang w:val="en-US"/>
              </w:rPr>
              <w:t xml:space="preserve">mong numerous innovative approaches, automated and </w:t>
            </w:r>
            <w:r w:rsidR="003B115A" w:rsidRPr="003B115A">
              <w:rPr>
                <w:rFonts w:ascii="GHEA Grapalat" w:hAnsi="GHEA Grapalat"/>
                <w:sz w:val="20"/>
                <w:szCs w:val="20"/>
                <w:lang w:val="en-US"/>
              </w:rPr>
              <w:t>digitalized</w:t>
            </w:r>
            <w:r w:rsidR="00275BBA" w:rsidRPr="003B115A">
              <w:rPr>
                <w:rFonts w:ascii="GHEA Grapalat" w:hAnsi="GHEA Grapalat"/>
                <w:sz w:val="20"/>
                <w:szCs w:val="20"/>
                <w:lang w:val="en-US"/>
              </w:rPr>
              <w:t xml:space="preserve"> solutions, analytic modules,</w:t>
            </w:r>
            <w:r w:rsidR="006F59B1" w:rsidRPr="003B115A">
              <w:rPr>
                <w:rFonts w:ascii="GHEA Grapalat" w:hAnsi="GHEA Grapalat"/>
                <w:sz w:val="20"/>
                <w:szCs w:val="20"/>
                <w:lang w:val="en-US"/>
              </w:rPr>
              <w:t xml:space="preserve"> provides for</w:t>
            </w:r>
            <w:r w:rsidR="00275BBA" w:rsidRPr="003B115A">
              <w:rPr>
                <w:rFonts w:ascii="GHEA Grapalat" w:hAnsi="GHEA Grapalat"/>
                <w:sz w:val="20"/>
                <w:szCs w:val="20"/>
                <w:lang w:val="en-US"/>
              </w:rPr>
              <w:t xml:space="preserve"> </w:t>
            </w:r>
            <w:r w:rsidR="006A138C" w:rsidRPr="003B115A">
              <w:rPr>
                <w:rFonts w:ascii="GHEA Grapalat" w:hAnsi="GHEA Grapalat"/>
                <w:sz w:val="20"/>
                <w:szCs w:val="20"/>
                <w:lang w:val="en-US"/>
              </w:rPr>
              <w:t>ensuring</w:t>
            </w:r>
            <w:r w:rsidR="0009706D" w:rsidRPr="003B115A">
              <w:rPr>
                <w:rFonts w:ascii="GHEA Grapalat" w:hAnsi="GHEA Grapalat"/>
                <w:sz w:val="20"/>
                <w:szCs w:val="20"/>
                <w:lang w:val="en-US"/>
              </w:rPr>
              <w:t xml:space="preserve"> </w:t>
            </w:r>
            <w:r w:rsidR="006A138C" w:rsidRPr="003B115A">
              <w:rPr>
                <w:rFonts w:ascii="GHEA Grapalat" w:hAnsi="GHEA Grapalat"/>
                <w:sz w:val="20"/>
                <w:szCs w:val="20"/>
                <w:lang w:val="en-US"/>
              </w:rPr>
              <w:t>such</w:t>
            </w:r>
            <w:r w:rsidR="00275BBA" w:rsidRPr="003B115A">
              <w:rPr>
                <w:rFonts w:ascii="GHEA Grapalat" w:hAnsi="GHEA Grapalat"/>
                <w:sz w:val="20"/>
                <w:szCs w:val="20"/>
                <w:lang w:val="en-US"/>
              </w:rPr>
              <w:t xml:space="preserve"> a format of publication of declarations (Open, API), which will </w:t>
            </w:r>
            <w:r w:rsidR="006A138C" w:rsidRPr="003B115A">
              <w:rPr>
                <w:rFonts w:ascii="GHEA Grapalat" w:hAnsi="GHEA Grapalat"/>
                <w:sz w:val="20"/>
                <w:szCs w:val="20"/>
                <w:lang w:val="en-US"/>
              </w:rPr>
              <w:t>provide an opportunity for</w:t>
            </w:r>
            <w:r w:rsidR="00275BBA" w:rsidRPr="003B115A">
              <w:rPr>
                <w:rFonts w:ascii="GHEA Grapalat" w:hAnsi="GHEA Grapalat"/>
                <w:sz w:val="20"/>
                <w:szCs w:val="20"/>
                <w:lang w:val="en-US"/>
              </w:rPr>
              <w:t xml:space="preserve"> full data exporting, ensuring of interoperability with other data and systems, as well as </w:t>
            </w:r>
            <w:r w:rsidR="003B115A" w:rsidRPr="003B115A">
              <w:rPr>
                <w:rFonts w:ascii="GHEA Grapalat" w:hAnsi="GHEA Grapalat"/>
                <w:sz w:val="20"/>
                <w:szCs w:val="20"/>
                <w:lang w:val="en-US"/>
              </w:rPr>
              <w:t>digitalized</w:t>
            </w:r>
            <w:r w:rsidR="00275BBA" w:rsidRPr="003B115A">
              <w:rPr>
                <w:rFonts w:ascii="GHEA Grapalat" w:hAnsi="GHEA Grapalat"/>
                <w:sz w:val="20"/>
                <w:szCs w:val="20"/>
                <w:lang w:val="en-US"/>
              </w:rPr>
              <w:t xml:space="preserve"> analysis.</w:t>
            </w:r>
          </w:p>
        </w:tc>
      </w:tr>
      <w:tr w:rsidR="00A93A43" w:rsidRPr="003B115A" w:rsidTr="00DE4AA8">
        <w:trPr>
          <w:jc w:val="center"/>
        </w:trPr>
        <w:tc>
          <w:tcPr>
            <w:tcW w:w="3813" w:type="dxa"/>
            <w:gridSpan w:val="2"/>
            <w:shd w:val="clear" w:color="auto" w:fill="D9D9D9" w:themeFill="background1" w:themeFillShade="D9"/>
            <w:hideMark/>
          </w:tcPr>
          <w:p w:rsidR="00A93A43" w:rsidRPr="003B115A" w:rsidRDefault="00275BBA" w:rsidP="00D3529F">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Next steps</w:t>
            </w:r>
          </w:p>
        </w:tc>
        <w:tc>
          <w:tcPr>
            <w:tcW w:w="7445" w:type="dxa"/>
            <w:gridSpan w:val="4"/>
            <w:hideMark/>
          </w:tcPr>
          <w:p w:rsidR="009631D0" w:rsidRPr="003B115A" w:rsidRDefault="00275BBA" w:rsidP="00A6050D">
            <w:pPr>
              <w:widowControl w:val="0"/>
              <w:spacing w:after="40"/>
              <w:jc w:val="both"/>
              <w:rPr>
                <w:rFonts w:ascii="GHEA Grapalat" w:hAnsi="GHEA Grapalat"/>
                <w:sz w:val="20"/>
                <w:szCs w:val="20"/>
                <w:lang w:val="en-US"/>
              </w:rPr>
            </w:pPr>
            <w:r w:rsidRPr="003B115A">
              <w:rPr>
                <w:rFonts w:ascii="GHEA Grapalat" w:hAnsi="GHEA Grapalat"/>
                <w:sz w:val="20"/>
                <w:szCs w:val="20"/>
                <w:lang w:val="en-US"/>
              </w:rPr>
              <w:t xml:space="preserve">Selection of a relevant </w:t>
            </w:r>
            <w:r w:rsidR="003B115A" w:rsidRPr="003B115A">
              <w:rPr>
                <w:rFonts w:ascii="GHEA Grapalat" w:hAnsi="GHEA Grapalat"/>
                <w:sz w:val="20"/>
                <w:szCs w:val="20"/>
                <w:lang w:val="en-US"/>
              </w:rPr>
              <w:t>organization</w:t>
            </w:r>
            <w:r w:rsidRPr="003B115A">
              <w:rPr>
                <w:rFonts w:ascii="GHEA Grapalat" w:hAnsi="GHEA Grapalat"/>
                <w:sz w:val="20"/>
                <w:szCs w:val="20"/>
                <w:lang w:val="en-US"/>
              </w:rPr>
              <w:t xml:space="preserve"> as </w:t>
            </w:r>
            <w:r w:rsidR="007975B0" w:rsidRPr="003B115A">
              <w:rPr>
                <w:rFonts w:ascii="GHEA Grapalat" w:hAnsi="GHEA Grapalat"/>
                <w:sz w:val="20"/>
                <w:szCs w:val="20"/>
                <w:lang w:val="en-US"/>
              </w:rPr>
              <w:t>a result</w:t>
            </w:r>
            <w:r w:rsidRPr="003B115A">
              <w:rPr>
                <w:rFonts w:ascii="GHEA Grapalat" w:hAnsi="GHEA Grapalat"/>
                <w:sz w:val="20"/>
                <w:szCs w:val="20"/>
                <w:lang w:val="en-US"/>
              </w:rPr>
              <w:t xml:space="preserve"> of a new tender for procurement</w:t>
            </w:r>
            <w:r w:rsidR="007975B0" w:rsidRPr="003B115A">
              <w:rPr>
                <w:rFonts w:ascii="GHEA Grapalat" w:hAnsi="GHEA Grapalat"/>
                <w:sz w:val="20"/>
                <w:szCs w:val="20"/>
                <w:lang w:val="en-US"/>
              </w:rPr>
              <w:t xml:space="preserve"> and launch of works for the creation of a new declaration system</w:t>
            </w:r>
            <w:r w:rsidRPr="003B115A">
              <w:rPr>
                <w:rFonts w:ascii="GHEA Grapalat" w:hAnsi="GHEA Grapalat"/>
                <w:sz w:val="20"/>
                <w:szCs w:val="20"/>
                <w:lang w:val="en-US"/>
              </w:rPr>
              <w:t>.</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 xml:space="preserve">The system should </w:t>
            </w:r>
            <w:r w:rsidR="006024CF" w:rsidRPr="003B115A">
              <w:rPr>
                <w:rFonts w:ascii="GHEA Grapalat" w:hAnsi="GHEA Grapalat"/>
                <w:sz w:val="20"/>
                <w:szCs w:val="20"/>
                <w:lang w:val="en-US"/>
              </w:rPr>
              <w:t>ensure</w:t>
            </w:r>
            <w:r w:rsidRPr="003B115A">
              <w:rPr>
                <w:rFonts w:ascii="GHEA Grapalat" w:hAnsi="GHEA Grapalat"/>
                <w:sz w:val="20"/>
                <w:szCs w:val="20"/>
                <w:lang w:val="en-US"/>
              </w:rPr>
              <w:t xml:space="preserve"> more advanced methods </w:t>
            </w:r>
            <w:r w:rsidR="007975B0" w:rsidRPr="003B115A">
              <w:rPr>
                <w:rFonts w:ascii="GHEA Grapalat" w:hAnsi="GHEA Grapalat"/>
                <w:sz w:val="20"/>
                <w:szCs w:val="20"/>
                <w:lang w:val="en-US"/>
              </w:rPr>
              <w:t>of</w:t>
            </w:r>
            <w:r w:rsidRPr="003B115A">
              <w:rPr>
                <w:rFonts w:ascii="GHEA Grapalat" w:hAnsi="GHEA Grapalat"/>
                <w:sz w:val="20"/>
                <w:szCs w:val="20"/>
                <w:lang w:val="en-US"/>
              </w:rPr>
              <w:t xml:space="preserve"> data collection in terms of </w:t>
            </w:r>
            <w:r w:rsidR="007975B0" w:rsidRPr="003B115A">
              <w:rPr>
                <w:rFonts w:ascii="GHEA Grapalat" w:hAnsi="GHEA Grapalat"/>
                <w:sz w:val="20"/>
                <w:szCs w:val="20"/>
                <w:lang w:val="en-US"/>
              </w:rPr>
              <w:t xml:space="preserve">making </w:t>
            </w:r>
            <w:r w:rsidRPr="003B115A">
              <w:rPr>
                <w:rFonts w:ascii="GHEA Grapalat" w:hAnsi="GHEA Grapalat"/>
                <w:sz w:val="20"/>
                <w:szCs w:val="20"/>
                <w:lang w:val="en-US"/>
              </w:rPr>
              <w:t>minim</w:t>
            </w:r>
            <w:r w:rsidR="007975B0" w:rsidRPr="003B115A">
              <w:rPr>
                <w:rFonts w:ascii="GHEA Grapalat" w:hAnsi="GHEA Grapalat"/>
                <w:sz w:val="20"/>
                <w:szCs w:val="20"/>
                <w:lang w:val="en-US"/>
              </w:rPr>
              <w:t>um</w:t>
            </w:r>
            <w:r w:rsidRPr="003B115A">
              <w:rPr>
                <w:rFonts w:ascii="GHEA Grapalat" w:hAnsi="GHEA Grapalat"/>
                <w:sz w:val="20"/>
                <w:szCs w:val="20"/>
                <w:lang w:val="en-US"/>
              </w:rPr>
              <w:t xml:space="preserve"> </w:t>
            </w:r>
            <w:r w:rsidR="007975B0" w:rsidRPr="003B115A">
              <w:rPr>
                <w:rFonts w:ascii="GHEA Grapalat" w:hAnsi="GHEA Grapalat"/>
                <w:sz w:val="20"/>
                <w:szCs w:val="20"/>
                <w:lang w:val="en-US"/>
              </w:rPr>
              <w:t>by</w:t>
            </w:r>
            <w:r w:rsidRPr="003B115A">
              <w:rPr>
                <w:rFonts w:ascii="GHEA Grapalat" w:hAnsi="GHEA Grapalat"/>
                <w:sz w:val="20"/>
                <w:szCs w:val="20"/>
                <w:lang w:val="en-US"/>
              </w:rPr>
              <w:t xml:space="preserve"> declarants, as well as a more intuitive platform </w:t>
            </w:r>
            <w:r w:rsidR="007975B0" w:rsidRPr="003B115A">
              <w:rPr>
                <w:rFonts w:ascii="GHEA Grapalat" w:hAnsi="GHEA Grapalat"/>
                <w:sz w:val="20"/>
                <w:szCs w:val="20"/>
                <w:lang w:val="en-US"/>
              </w:rPr>
              <w:t>for</w:t>
            </w:r>
            <w:r w:rsidRPr="003B115A">
              <w:rPr>
                <w:rFonts w:ascii="GHEA Grapalat" w:hAnsi="GHEA Grapalat"/>
                <w:sz w:val="20"/>
                <w:szCs w:val="20"/>
                <w:lang w:val="en-US"/>
              </w:rPr>
              <w:t xml:space="preserve"> organi</w:t>
            </w:r>
            <w:r w:rsidR="00A6050D">
              <w:rPr>
                <w:rFonts w:ascii="GHEA Grapalat" w:hAnsi="GHEA Grapalat"/>
                <w:sz w:val="20"/>
                <w:szCs w:val="20"/>
                <w:lang w:val="en-US"/>
              </w:rPr>
              <w:t>z</w:t>
            </w:r>
            <w:r w:rsidR="007975B0" w:rsidRPr="003B115A">
              <w:rPr>
                <w:rFonts w:ascii="GHEA Grapalat" w:hAnsi="GHEA Grapalat"/>
                <w:sz w:val="20"/>
                <w:szCs w:val="20"/>
                <w:lang w:val="en-US"/>
              </w:rPr>
              <w:t>ing</w:t>
            </w:r>
            <w:r w:rsidRPr="003B115A">
              <w:rPr>
                <w:rFonts w:ascii="GHEA Grapalat" w:hAnsi="GHEA Grapalat"/>
                <w:sz w:val="20"/>
                <w:szCs w:val="20"/>
                <w:lang w:val="en-US"/>
              </w:rPr>
              <w:t xml:space="preserve"> the process of declaration in a more simplified way. The system will also </w:t>
            </w:r>
            <w:r w:rsidR="007975B0" w:rsidRPr="003B115A">
              <w:rPr>
                <w:rFonts w:ascii="GHEA Grapalat" w:hAnsi="GHEA Grapalat"/>
                <w:sz w:val="20"/>
                <w:szCs w:val="20"/>
                <w:lang w:val="en-US"/>
              </w:rPr>
              <w:t>ensure</w:t>
            </w:r>
            <w:r w:rsidRPr="003B115A">
              <w:rPr>
                <w:rFonts w:ascii="GHEA Grapalat" w:hAnsi="GHEA Grapalat"/>
                <w:sz w:val="20"/>
                <w:szCs w:val="20"/>
                <w:lang w:val="en-US"/>
              </w:rPr>
              <w:t xml:space="preserve"> </w:t>
            </w:r>
            <w:r w:rsidR="007975B0" w:rsidRPr="003B115A">
              <w:rPr>
                <w:rFonts w:ascii="GHEA Grapalat" w:hAnsi="GHEA Grapalat"/>
                <w:sz w:val="20"/>
                <w:szCs w:val="20"/>
                <w:lang w:val="en-US"/>
              </w:rPr>
              <w:t xml:space="preserve">more </w:t>
            </w:r>
            <w:r w:rsidRPr="003B115A">
              <w:rPr>
                <w:rFonts w:ascii="GHEA Grapalat" w:hAnsi="GHEA Grapalat"/>
                <w:sz w:val="20"/>
                <w:szCs w:val="20"/>
                <w:lang w:val="en-US"/>
              </w:rPr>
              <w:t>qualit</w:t>
            </w:r>
            <w:r w:rsidR="007975B0" w:rsidRPr="003B115A">
              <w:rPr>
                <w:rFonts w:ascii="GHEA Grapalat" w:hAnsi="GHEA Grapalat"/>
                <w:sz w:val="20"/>
                <w:szCs w:val="20"/>
                <w:lang w:val="en-US"/>
              </w:rPr>
              <w:t>y</w:t>
            </w:r>
            <w:r w:rsidRPr="003B115A">
              <w:rPr>
                <w:rFonts w:ascii="GHEA Grapalat" w:hAnsi="GHEA Grapalat"/>
                <w:sz w:val="20"/>
                <w:szCs w:val="20"/>
                <w:lang w:val="en-US"/>
              </w:rPr>
              <w:t xml:space="preserve"> data collection, </w:t>
            </w:r>
            <w:r w:rsidR="007975B0" w:rsidRPr="003B115A">
              <w:rPr>
                <w:rFonts w:ascii="GHEA Grapalat" w:hAnsi="GHEA Grapalat"/>
                <w:sz w:val="20"/>
                <w:szCs w:val="20"/>
                <w:lang w:val="en-US"/>
              </w:rPr>
              <w:t>as a result whereof it will be possible to ensure</w:t>
            </w:r>
            <w:r w:rsidRPr="003B115A">
              <w:rPr>
                <w:rFonts w:ascii="GHEA Grapalat" w:hAnsi="GHEA Grapalat"/>
                <w:sz w:val="20"/>
                <w:szCs w:val="20"/>
                <w:lang w:val="en-US"/>
              </w:rPr>
              <w:t xml:space="preserve"> interoperability with other relevant </w:t>
            </w:r>
            <w:r w:rsidR="0092284C" w:rsidRPr="003B115A">
              <w:rPr>
                <w:rFonts w:ascii="GHEA Grapalat" w:hAnsi="GHEA Grapalat"/>
                <w:sz w:val="20"/>
                <w:szCs w:val="20"/>
                <w:lang w:val="en-US"/>
              </w:rPr>
              <w:t>state</w:t>
            </w:r>
            <w:r w:rsidRPr="003B115A">
              <w:rPr>
                <w:rFonts w:ascii="GHEA Grapalat" w:hAnsi="GHEA Grapalat"/>
                <w:sz w:val="20"/>
                <w:szCs w:val="20"/>
                <w:lang w:val="en-US"/>
              </w:rPr>
              <w:t xml:space="preserve"> databases, </w:t>
            </w:r>
            <w:r w:rsidR="0092284C" w:rsidRPr="003B115A">
              <w:rPr>
                <w:rFonts w:ascii="GHEA Grapalat" w:hAnsi="GHEA Grapalat"/>
                <w:sz w:val="20"/>
                <w:szCs w:val="20"/>
                <w:lang w:val="en-US"/>
              </w:rPr>
              <w:t>thereby</w:t>
            </w:r>
            <w:r w:rsidRPr="003B115A">
              <w:rPr>
                <w:rFonts w:ascii="GHEA Grapalat" w:hAnsi="GHEA Grapalat"/>
                <w:sz w:val="20"/>
                <w:szCs w:val="20"/>
                <w:lang w:val="en-US"/>
              </w:rPr>
              <w:t xml:space="preserve"> ensure automated solutions for supervision, </w:t>
            </w:r>
            <w:r w:rsidR="0092284C" w:rsidRPr="003B115A">
              <w:rPr>
                <w:rFonts w:ascii="GHEA Grapalat" w:hAnsi="GHEA Grapalat"/>
                <w:sz w:val="20"/>
                <w:szCs w:val="20"/>
                <w:lang w:val="en-US"/>
              </w:rPr>
              <w:t>as well as</w:t>
            </w:r>
            <w:r w:rsidRPr="003B115A">
              <w:rPr>
                <w:rFonts w:ascii="GHEA Grapalat" w:hAnsi="GHEA Grapalat"/>
                <w:sz w:val="20"/>
                <w:szCs w:val="20"/>
                <w:lang w:val="en-US"/>
              </w:rPr>
              <w:t xml:space="preserve"> an opportunity to make all data searchable and ensure </w:t>
            </w:r>
            <w:r w:rsidR="0092284C" w:rsidRPr="003B115A">
              <w:rPr>
                <w:rFonts w:ascii="GHEA Grapalat" w:hAnsi="GHEA Grapalat"/>
                <w:sz w:val="20"/>
                <w:szCs w:val="20"/>
                <w:lang w:val="en-US"/>
              </w:rPr>
              <w:t>extensive</w:t>
            </w:r>
            <w:r w:rsidRPr="003B115A">
              <w:rPr>
                <w:rFonts w:ascii="GHEA Grapalat" w:hAnsi="GHEA Grapalat"/>
                <w:sz w:val="20"/>
                <w:szCs w:val="20"/>
                <w:lang w:val="en-US"/>
              </w:rPr>
              <w:t xml:space="preserve"> export of public data for further analysis</w:t>
            </w:r>
            <w:r w:rsidR="0092284C" w:rsidRPr="003B115A">
              <w:rPr>
                <w:rFonts w:ascii="GHEA Grapalat" w:hAnsi="GHEA Grapalat"/>
                <w:sz w:val="20"/>
                <w:szCs w:val="20"/>
                <w:lang w:val="en-US"/>
              </w:rPr>
              <w:t xml:space="preserve"> will be provided</w:t>
            </w:r>
            <w:r w:rsidRPr="003B115A">
              <w:rPr>
                <w:rFonts w:ascii="GHEA Grapalat" w:hAnsi="GHEA Grapalat"/>
                <w:sz w:val="20"/>
                <w:szCs w:val="20"/>
                <w:lang w:val="en-US"/>
              </w:rPr>
              <w:t xml:space="preserve">. </w:t>
            </w:r>
            <w:r w:rsidR="000D7F27" w:rsidRPr="003B115A">
              <w:rPr>
                <w:rFonts w:ascii="GHEA Grapalat" w:hAnsi="GHEA Grapalat"/>
                <w:sz w:val="20"/>
                <w:szCs w:val="20"/>
                <w:lang w:val="en-US"/>
              </w:rPr>
              <w:t>As a result of</w:t>
            </w:r>
            <w:r w:rsidRPr="003B115A">
              <w:rPr>
                <w:rFonts w:ascii="GHEA Grapalat" w:hAnsi="GHEA Grapalat"/>
                <w:sz w:val="20"/>
                <w:szCs w:val="20"/>
                <w:lang w:val="en-US"/>
              </w:rPr>
              <w:t xml:space="preserve"> all this</w:t>
            </w:r>
            <w:r w:rsidR="000D7F27" w:rsidRPr="003B115A">
              <w:rPr>
                <w:rFonts w:ascii="GHEA Grapalat" w:hAnsi="GHEA Grapalat"/>
                <w:sz w:val="20"/>
                <w:szCs w:val="20"/>
                <w:lang w:val="en-US"/>
              </w:rPr>
              <w:t>,</w:t>
            </w:r>
            <w:r w:rsidRPr="003B115A">
              <w:rPr>
                <w:rFonts w:ascii="GHEA Grapalat" w:hAnsi="GHEA Grapalat"/>
                <w:sz w:val="20"/>
                <w:szCs w:val="20"/>
                <w:lang w:val="en-US"/>
              </w:rPr>
              <w:t xml:space="preserve"> the Commission will have an opportunity to ensure</w:t>
            </w:r>
            <w:r w:rsidR="000D7F27" w:rsidRPr="003B115A">
              <w:rPr>
                <w:rFonts w:ascii="GHEA Grapalat" w:hAnsi="GHEA Grapalat"/>
                <w:sz w:val="20"/>
                <w:szCs w:val="20"/>
                <w:lang w:val="en-US"/>
              </w:rPr>
              <w:t xml:space="preserve"> —</w:t>
            </w:r>
            <w:r w:rsidR="009D0274" w:rsidRPr="003B115A">
              <w:rPr>
                <w:rFonts w:ascii="GHEA Grapalat" w:hAnsi="GHEA Grapalat"/>
                <w:sz w:val="20"/>
                <w:szCs w:val="20"/>
                <w:lang w:val="en-US"/>
              </w:rPr>
              <w:t xml:space="preserve"> </w:t>
            </w:r>
            <w:r w:rsidRPr="003B115A">
              <w:rPr>
                <w:rFonts w:ascii="GHEA Grapalat" w:hAnsi="GHEA Grapalat"/>
                <w:sz w:val="20"/>
                <w:szCs w:val="20"/>
                <w:lang w:val="en-US"/>
              </w:rPr>
              <w:t xml:space="preserve">on a daily basis </w:t>
            </w:r>
            <w:r w:rsidR="000D7F27" w:rsidRPr="003B115A">
              <w:rPr>
                <w:rFonts w:ascii="GHEA Grapalat" w:hAnsi="GHEA Grapalat"/>
                <w:sz w:val="20"/>
                <w:szCs w:val="20"/>
                <w:lang w:val="en-US"/>
              </w:rPr>
              <w:t>—</w:t>
            </w:r>
            <w:r w:rsidRPr="003B115A">
              <w:rPr>
                <w:rFonts w:ascii="GHEA Grapalat" w:hAnsi="GHEA Grapalat"/>
                <w:sz w:val="20"/>
                <w:szCs w:val="20"/>
                <w:lang w:val="en-US"/>
              </w:rPr>
              <w:t xml:space="preserve"> accurate statistics and reports on its </w:t>
            </w:r>
            <w:r w:rsidR="000D7F27" w:rsidRPr="003B115A">
              <w:rPr>
                <w:rFonts w:ascii="GHEA Grapalat" w:hAnsi="GHEA Grapalat"/>
                <w:sz w:val="20"/>
                <w:szCs w:val="20"/>
                <w:lang w:val="en-US"/>
              </w:rPr>
              <w:t xml:space="preserve">official </w:t>
            </w:r>
            <w:r w:rsidRPr="003B115A">
              <w:rPr>
                <w:rFonts w:ascii="GHEA Grapalat" w:hAnsi="GHEA Grapalat"/>
                <w:sz w:val="20"/>
                <w:szCs w:val="20"/>
                <w:lang w:val="en-US"/>
              </w:rPr>
              <w:t xml:space="preserve">website, as well as </w:t>
            </w:r>
            <w:r w:rsidR="000D7F27" w:rsidRPr="003B115A">
              <w:rPr>
                <w:rFonts w:ascii="GHEA Grapalat" w:hAnsi="GHEA Grapalat"/>
                <w:sz w:val="20"/>
                <w:szCs w:val="20"/>
                <w:lang w:val="en-US"/>
              </w:rPr>
              <w:t xml:space="preserve">to carry out and exercise supervision over the process of declaration with </w:t>
            </w:r>
            <w:r w:rsidRPr="003B115A">
              <w:rPr>
                <w:rFonts w:ascii="GHEA Grapalat" w:hAnsi="GHEA Grapalat"/>
                <w:sz w:val="20"/>
                <w:szCs w:val="20"/>
                <w:lang w:val="en-US"/>
              </w:rPr>
              <w:t>maximum eff</w:t>
            </w:r>
            <w:r w:rsidR="000D7F27" w:rsidRPr="003B115A">
              <w:rPr>
                <w:rFonts w:ascii="GHEA Grapalat" w:hAnsi="GHEA Grapalat"/>
                <w:sz w:val="20"/>
                <w:szCs w:val="20"/>
                <w:lang w:val="en-US"/>
              </w:rPr>
              <w:t>ectiveness</w:t>
            </w:r>
            <w:r w:rsidRPr="003B115A">
              <w:rPr>
                <w:rFonts w:ascii="GHEA Grapalat" w:hAnsi="GHEA Grapalat"/>
                <w:sz w:val="20"/>
                <w:szCs w:val="20"/>
                <w:lang w:val="en-US"/>
              </w:rPr>
              <w:t xml:space="preserve"> and, finally, stay true to the goals of the </w:t>
            </w:r>
            <w:r w:rsidR="000D7F27" w:rsidRPr="003B115A">
              <w:rPr>
                <w:rFonts w:ascii="GHEA Grapalat" w:hAnsi="GHEA Grapalat"/>
                <w:sz w:val="20"/>
                <w:szCs w:val="20"/>
                <w:lang w:val="en-US"/>
              </w:rPr>
              <w:t>i</w:t>
            </w:r>
            <w:r w:rsidRPr="003B115A">
              <w:rPr>
                <w:rFonts w:ascii="GHEA Grapalat" w:hAnsi="GHEA Grapalat"/>
                <w:sz w:val="20"/>
                <w:szCs w:val="20"/>
                <w:lang w:val="en-US"/>
              </w:rPr>
              <w:t>nstitute of declaration</w:t>
            </w:r>
            <w:r w:rsidR="000D7F27" w:rsidRPr="003B115A">
              <w:rPr>
                <w:rFonts w:ascii="GHEA Grapalat" w:hAnsi="GHEA Grapalat"/>
                <w:sz w:val="20"/>
                <w:szCs w:val="20"/>
                <w:lang w:val="en-US"/>
              </w:rPr>
              <w:t>, which are</w:t>
            </w:r>
            <w:r w:rsidRPr="003B115A">
              <w:rPr>
                <w:rFonts w:ascii="GHEA Grapalat" w:hAnsi="GHEA Grapalat"/>
                <w:sz w:val="20"/>
                <w:szCs w:val="20"/>
                <w:lang w:val="en-US"/>
              </w:rPr>
              <w:t xml:space="preserve"> public accountability </w:t>
            </w:r>
            <w:r w:rsidRPr="003B115A">
              <w:rPr>
                <w:rFonts w:ascii="GHEA Grapalat" w:hAnsi="GHEA Grapalat"/>
                <w:sz w:val="20"/>
                <w:szCs w:val="20"/>
                <w:lang w:val="en-US"/>
              </w:rPr>
              <w:lastRenderedPageBreak/>
              <w:t>and transparency</w:t>
            </w:r>
            <w:r w:rsidR="000D7F27" w:rsidRPr="003B115A">
              <w:rPr>
                <w:rFonts w:ascii="GHEA Grapalat" w:hAnsi="GHEA Grapalat"/>
                <w:sz w:val="20"/>
                <w:szCs w:val="20"/>
                <w:lang w:val="en-US"/>
              </w:rPr>
              <w:t>, as well as</w:t>
            </w:r>
            <w:r w:rsidRPr="003B115A">
              <w:rPr>
                <w:rFonts w:ascii="GHEA Grapalat" w:hAnsi="GHEA Grapalat"/>
                <w:sz w:val="20"/>
                <w:szCs w:val="20"/>
                <w:lang w:val="en-US"/>
              </w:rPr>
              <w:t xml:space="preserve"> eff</w:t>
            </w:r>
            <w:r w:rsidR="000D7F27" w:rsidRPr="003B115A">
              <w:rPr>
                <w:rFonts w:ascii="GHEA Grapalat" w:hAnsi="GHEA Grapalat"/>
                <w:sz w:val="20"/>
                <w:szCs w:val="20"/>
                <w:lang w:val="en-US"/>
              </w:rPr>
              <w:t>ective</w:t>
            </w:r>
            <w:r w:rsidRPr="003B115A">
              <w:rPr>
                <w:rFonts w:ascii="GHEA Grapalat" w:hAnsi="GHEA Grapalat"/>
                <w:sz w:val="20"/>
                <w:szCs w:val="20"/>
                <w:lang w:val="en-US"/>
              </w:rPr>
              <w:t xml:space="preserve"> supervision over changes in property status of officials.</w:t>
            </w:r>
          </w:p>
        </w:tc>
      </w:tr>
      <w:tr w:rsidR="00A93A43" w:rsidRPr="003B115A" w:rsidTr="00DE4AA8">
        <w:trPr>
          <w:jc w:val="center"/>
        </w:trPr>
        <w:tc>
          <w:tcPr>
            <w:tcW w:w="5489" w:type="dxa"/>
            <w:gridSpan w:val="3"/>
            <w:shd w:val="clear" w:color="auto" w:fill="D9D9D9" w:themeFill="background1" w:themeFillShade="D9"/>
            <w:hideMark/>
          </w:tcPr>
          <w:p w:rsidR="00732700" w:rsidRPr="003B115A" w:rsidRDefault="00FC691D"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Milestone</w:t>
            </w:r>
            <w:r w:rsidR="00275BBA" w:rsidRPr="003B115A">
              <w:rPr>
                <w:rFonts w:ascii="GHEA Grapalat" w:hAnsi="GHEA Grapalat"/>
                <w:sz w:val="20"/>
                <w:szCs w:val="20"/>
                <w:lang w:val="en-US"/>
              </w:rPr>
              <w:t xml:space="preserve"> </w:t>
            </w:r>
            <w:r w:rsidRPr="003B115A">
              <w:rPr>
                <w:rFonts w:ascii="GHEA Grapalat" w:hAnsi="GHEA Grapalat"/>
                <w:sz w:val="20"/>
                <w:szCs w:val="20"/>
                <w:lang w:val="en-US"/>
              </w:rPr>
              <w:t>s</w:t>
            </w:r>
            <w:r w:rsidR="00275BBA" w:rsidRPr="003B115A">
              <w:rPr>
                <w:rFonts w:ascii="GHEA Grapalat" w:hAnsi="GHEA Grapalat"/>
                <w:sz w:val="20"/>
                <w:szCs w:val="20"/>
                <w:lang w:val="en-US"/>
              </w:rPr>
              <w:t>tatus</w:t>
            </w:r>
          </w:p>
        </w:tc>
        <w:tc>
          <w:tcPr>
            <w:tcW w:w="0" w:type="auto"/>
            <w:shd w:val="clear" w:color="auto" w:fill="D9D9D9" w:themeFill="background1" w:themeFillShade="D9"/>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Start date</w:t>
            </w:r>
          </w:p>
        </w:tc>
        <w:tc>
          <w:tcPr>
            <w:tcW w:w="0" w:type="auto"/>
            <w:shd w:val="clear" w:color="auto" w:fill="D9D9D9" w:themeFill="background1" w:themeFillShade="D9"/>
            <w:hideMark/>
          </w:tcPr>
          <w:p w:rsidR="00A93A43" w:rsidRPr="003B115A" w:rsidRDefault="0049132C"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End</w:t>
            </w:r>
            <w:r w:rsidR="00275BBA" w:rsidRPr="003B115A">
              <w:rPr>
                <w:rFonts w:ascii="GHEA Grapalat" w:hAnsi="GHEA Grapalat"/>
                <w:sz w:val="20"/>
                <w:szCs w:val="20"/>
                <w:lang w:val="en-US"/>
              </w:rPr>
              <w:t xml:space="preserve"> date</w:t>
            </w:r>
          </w:p>
        </w:tc>
        <w:tc>
          <w:tcPr>
            <w:tcW w:w="1761" w:type="dxa"/>
            <w:shd w:val="clear" w:color="auto" w:fill="D9D9D9" w:themeFill="background1" w:themeFillShade="D9"/>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level</w:t>
            </w:r>
          </w:p>
        </w:tc>
      </w:tr>
      <w:tr w:rsidR="00A93A43" w:rsidRPr="003B115A" w:rsidTr="001819DF">
        <w:trPr>
          <w:jc w:val="center"/>
        </w:trPr>
        <w:tc>
          <w:tcPr>
            <w:tcW w:w="5489" w:type="dxa"/>
            <w:gridSpan w:val="3"/>
            <w:hideMark/>
          </w:tcPr>
          <w:p w:rsidR="00A93A43"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Publishing on the website of the Commission information on the administrative </w:t>
            </w:r>
            <w:r w:rsidR="00A11C91" w:rsidRPr="003B115A">
              <w:rPr>
                <w:rFonts w:ascii="GHEA Grapalat" w:hAnsi="GHEA Grapalat"/>
                <w:sz w:val="20"/>
                <w:szCs w:val="20"/>
                <w:lang w:val="en-US"/>
              </w:rPr>
              <w:t>sanctions</w:t>
            </w:r>
            <w:r w:rsidRPr="003B115A">
              <w:rPr>
                <w:rFonts w:ascii="GHEA Grapalat" w:hAnsi="GHEA Grapalat"/>
                <w:sz w:val="20"/>
                <w:szCs w:val="20"/>
                <w:lang w:val="en-US"/>
              </w:rPr>
              <w:t xml:space="preserve"> </w:t>
            </w:r>
            <w:r w:rsidR="00A11C91" w:rsidRPr="003B115A">
              <w:rPr>
                <w:rFonts w:ascii="GHEA Grapalat" w:hAnsi="GHEA Grapalat"/>
                <w:sz w:val="20"/>
                <w:szCs w:val="20"/>
                <w:lang w:val="en-US"/>
              </w:rPr>
              <w:t>imposed</w:t>
            </w:r>
            <w:r w:rsidRPr="003B115A">
              <w:rPr>
                <w:rFonts w:ascii="GHEA Grapalat" w:hAnsi="GHEA Grapalat"/>
                <w:sz w:val="20"/>
                <w:szCs w:val="20"/>
                <w:lang w:val="en-US"/>
              </w:rPr>
              <w:t xml:space="preserve"> by the Commission on declar</w:t>
            </w:r>
            <w:r w:rsidR="00A11C91" w:rsidRPr="003B115A">
              <w:rPr>
                <w:rFonts w:ascii="GHEA Grapalat" w:hAnsi="GHEA Grapalat"/>
                <w:sz w:val="20"/>
                <w:szCs w:val="20"/>
                <w:lang w:val="en-US"/>
              </w:rPr>
              <w:t>ant</w:t>
            </w:r>
            <w:r w:rsidRPr="003B115A">
              <w:rPr>
                <w:rFonts w:ascii="GHEA Grapalat" w:hAnsi="GHEA Grapalat"/>
                <w:sz w:val="20"/>
                <w:szCs w:val="20"/>
                <w:lang w:val="en-US"/>
              </w:rPr>
              <w:t xml:space="preserve"> officials hav</w:t>
            </w:r>
            <w:r w:rsidR="00A11C91" w:rsidRPr="003B115A">
              <w:rPr>
                <w:rFonts w:ascii="GHEA Grapalat" w:hAnsi="GHEA Grapalat"/>
                <w:sz w:val="20"/>
                <w:szCs w:val="20"/>
                <w:lang w:val="en-US"/>
              </w:rPr>
              <w:t>ing failed to</w:t>
            </w:r>
            <w:r w:rsidRPr="003B115A">
              <w:rPr>
                <w:rFonts w:ascii="GHEA Grapalat" w:hAnsi="GHEA Grapalat"/>
                <w:sz w:val="20"/>
                <w:szCs w:val="20"/>
                <w:lang w:val="en-US"/>
              </w:rPr>
              <w:t xml:space="preserve"> submit a declaration for 2017-2020 </w:t>
            </w:r>
            <w:r w:rsidR="00A11C91" w:rsidRPr="003B115A">
              <w:rPr>
                <w:rFonts w:ascii="GHEA Grapalat" w:hAnsi="GHEA Grapalat"/>
                <w:sz w:val="20"/>
                <w:szCs w:val="20"/>
                <w:lang w:val="en-US"/>
              </w:rPr>
              <w:t xml:space="preserve">and those </w:t>
            </w:r>
            <w:r w:rsidRPr="003B115A">
              <w:rPr>
                <w:rFonts w:ascii="GHEA Grapalat" w:hAnsi="GHEA Grapalat"/>
                <w:sz w:val="20"/>
                <w:szCs w:val="20"/>
                <w:lang w:val="en-US"/>
              </w:rPr>
              <w:t>hav</w:t>
            </w:r>
            <w:r w:rsidR="00A11C91" w:rsidRPr="003B115A">
              <w:rPr>
                <w:rFonts w:ascii="GHEA Grapalat" w:hAnsi="GHEA Grapalat"/>
                <w:sz w:val="20"/>
                <w:szCs w:val="20"/>
                <w:lang w:val="en-US"/>
              </w:rPr>
              <w:t>ing</w:t>
            </w:r>
            <w:r w:rsidRPr="003B115A">
              <w:rPr>
                <w:rFonts w:ascii="GHEA Grapalat" w:hAnsi="GHEA Grapalat"/>
                <w:sz w:val="20"/>
                <w:szCs w:val="20"/>
                <w:lang w:val="en-US"/>
              </w:rPr>
              <w:t xml:space="preserve"> submitted a declaration later than the prescribed time limit. </w:t>
            </w:r>
          </w:p>
        </w:tc>
        <w:tc>
          <w:tcPr>
            <w:tcW w:w="0" w:type="auto"/>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December 2018</w:t>
            </w:r>
          </w:p>
        </w:tc>
        <w:tc>
          <w:tcPr>
            <w:tcW w:w="0" w:type="auto"/>
            <w:hideMark/>
          </w:tcPr>
          <w:p w:rsidR="009631D0" w:rsidRPr="003B115A" w:rsidRDefault="00A11C91"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w:t>
            </w:r>
            <w:r w:rsidR="00275BBA" w:rsidRPr="003B115A">
              <w:rPr>
                <w:rFonts w:ascii="GHEA Grapalat" w:hAnsi="GHEA Grapalat"/>
                <w:sz w:val="20"/>
                <w:szCs w:val="20"/>
                <w:lang w:val="en-US"/>
              </w:rPr>
              <w:t>s of the end of each year, no later than the first quarter of the next year</w:t>
            </w:r>
          </w:p>
        </w:tc>
        <w:tc>
          <w:tcPr>
            <w:tcW w:w="1761" w:type="dxa"/>
            <w:hideMark/>
          </w:tcPr>
          <w:p w:rsidR="00732700" w:rsidRPr="003B115A" w:rsidRDefault="00A11C91"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A93A43" w:rsidRPr="003B115A" w:rsidTr="001819DF">
        <w:trPr>
          <w:jc w:val="center"/>
        </w:trPr>
        <w:tc>
          <w:tcPr>
            <w:tcW w:w="5489" w:type="dxa"/>
            <w:gridSpan w:val="3"/>
            <w:hideMark/>
          </w:tcPr>
          <w:p w:rsidR="00732700"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Elaboration of the draft Law of the Republic of Armenia "On making amendments and supplements to the Law of the Republic of Armenia </w:t>
            </w:r>
            <w:r w:rsidR="00555E66" w:rsidRPr="003B115A">
              <w:rPr>
                <w:rFonts w:ascii="GHEA Grapalat" w:hAnsi="GHEA Grapalat"/>
                <w:sz w:val="20"/>
                <w:szCs w:val="20"/>
                <w:lang w:val="en-US"/>
              </w:rPr>
              <w:t>‘</w:t>
            </w:r>
            <w:r w:rsidRPr="003B115A">
              <w:rPr>
                <w:rFonts w:ascii="GHEA Grapalat" w:hAnsi="GHEA Grapalat"/>
                <w:sz w:val="20"/>
                <w:szCs w:val="20"/>
                <w:lang w:val="en-US"/>
              </w:rPr>
              <w:t>On public service</w:t>
            </w:r>
            <w:r w:rsidR="00555E66" w:rsidRPr="003B115A">
              <w:rPr>
                <w:rFonts w:ascii="GHEA Grapalat" w:hAnsi="GHEA Grapalat"/>
                <w:sz w:val="20"/>
                <w:szCs w:val="20"/>
                <w:lang w:val="en-US"/>
              </w:rPr>
              <w:t>’</w:t>
            </w:r>
            <w:r w:rsidRPr="003B115A">
              <w:rPr>
                <w:rFonts w:ascii="GHEA Grapalat" w:hAnsi="GHEA Grapalat"/>
                <w:sz w:val="20"/>
                <w:szCs w:val="20"/>
                <w:lang w:val="en-US"/>
              </w:rPr>
              <w:t xml:space="preserve">" and submission </w:t>
            </w:r>
            <w:r w:rsidR="00555E66" w:rsidRPr="003B115A">
              <w:rPr>
                <w:rFonts w:ascii="GHEA Grapalat" w:hAnsi="GHEA Grapalat"/>
                <w:sz w:val="20"/>
                <w:szCs w:val="20"/>
                <w:lang w:val="en-US"/>
              </w:rPr>
              <w:t xml:space="preserve">thereof </w:t>
            </w:r>
            <w:r w:rsidRPr="003B115A">
              <w:rPr>
                <w:rFonts w:ascii="GHEA Grapalat" w:hAnsi="GHEA Grapalat"/>
                <w:sz w:val="20"/>
                <w:szCs w:val="20"/>
                <w:lang w:val="en-US"/>
              </w:rPr>
              <w:t>to the Office of the Prime Minister in the context of e</w:t>
            </w:r>
            <w:r w:rsidR="00555E66" w:rsidRPr="003B115A">
              <w:rPr>
                <w:rFonts w:ascii="GHEA Grapalat" w:hAnsi="GHEA Grapalat"/>
                <w:sz w:val="20"/>
                <w:szCs w:val="20"/>
                <w:lang w:val="en-US"/>
              </w:rPr>
              <w:t>xpansion</w:t>
            </w:r>
            <w:r w:rsidRPr="003B115A">
              <w:rPr>
                <w:rFonts w:ascii="GHEA Grapalat" w:hAnsi="GHEA Grapalat"/>
                <w:sz w:val="20"/>
                <w:szCs w:val="20"/>
                <w:lang w:val="en-US"/>
              </w:rPr>
              <w:t xml:space="preserve"> of the scope of declarants, revision of the content of declarations, including reduction of the </w:t>
            </w:r>
            <w:r w:rsidR="00555E66" w:rsidRPr="003B115A">
              <w:rPr>
                <w:rFonts w:ascii="GHEA Grapalat" w:hAnsi="GHEA Grapalat"/>
                <w:sz w:val="20"/>
                <w:szCs w:val="20"/>
                <w:lang w:val="en-US"/>
              </w:rPr>
              <w:t xml:space="preserve">value </w:t>
            </w:r>
            <w:r w:rsidRPr="003B115A">
              <w:rPr>
                <w:rFonts w:ascii="GHEA Grapalat" w:hAnsi="GHEA Grapalat"/>
                <w:sz w:val="20"/>
                <w:szCs w:val="20"/>
                <w:lang w:val="en-US"/>
              </w:rPr>
              <w:t xml:space="preserve">threshold of valuable property subject to declaration and identification of donors (revelation of relation to </w:t>
            </w:r>
            <w:r w:rsidR="00555E66" w:rsidRPr="003B115A">
              <w:rPr>
                <w:rFonts w:ascii="GHEA Grapalat" w:hAnsi="GHEA Grapalat"/>
                <w:sz w:val="20"/>
                <w:szCs w:val="20"/>
                <w:lang w:val="en-US"/>
              </w:rPr>
              <w:t>the</w:t>
            </w:r>
            <w:r w:rsidRPr="003B115A">
              <w:rPr>
                <w:rFonts w:ascii="GHEA Grapalat" w:hAnsi="GHEA Grapalat"/>
                <w:sz w:val="20"/>
                <w:szCs w:val="20"/>
                <w:lang w:val="en-US"/>
              </w:rPr>
              <w:t xml:space="preserve"> declarant)</w:t>
            </w:r>
          </w:p>
        </w:tc>
        <w:tc>
          <w:tcPr>
            <w:tcW w:w="0" w:type="auto"/>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February 2020</w:t>
            </w:r>
          </w:p>
        </w:tc>
        <w:tc>
          <w:tcPr>
            <w:tcW w:w="0" w:type="auto"/>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 2020</w:t>
            </w:r>
          </w:p>
        </w:tc>
        <w:tc>
          <w:tcPr>
            <w:tcW w:w="1761" w:type="dxa"/>
            <w:hideMark/>
          </w:tcPr>
          <w:p w:rsidR="00732700" w:rsidRPr="003B115A" w:rsidRDefault="004E078D"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701670" w:rsidRPr="003B115A" w:rsidTr="001819DF">
        <w:trPr>
          <w:jc w:val="center"/>
        </w:trPr>
        <w:tc>
          <w:tcPr>
            <w:tcW w:w="5489" w:type="dxa"/>
            <w:gridSpan w:val="3"/>
          </w:tcPr>
          <w:p w:rsidR="00732700"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Elaboration of </w:t>
            </w:r>
            <w:r w:rsidR="004E078D" w:rsidRPr="003B115A">
              <w:rPr>
                <w:rFonts w:ascii="GHEA Grapalat" w:hAnsi="GHEA Grapalat"/>
                <w:sz w:val="20"/>
                <w:szCs w:val="20"/>
                <w:lang w:val="en-US"/>
              </w:rPr>
              <w:t>a</w:t>
            </w:r>
            <w:r w:rsidRPr="003B115A">
              <w:rPr>
                <w:rFonts w:ascii="GHEA Grapalat" w:hAnsi="GHEA Grapalat"/>
                <w:sz w:val="20"/>
                <w:szCs w:val="20"/>
                <w:lang w:val="en-US"/>
              </w:rPr>
              <w:t xml:space="preserve"> draft </w:t>
            </w:r>
            <w:r w:rsidR="004E078D" w:rsidRPr="003B115A">
              <w:rPr>
                <w:rFonts w:ascii="GHEA Grapalat" w:hAnsi="GHEA Grapalat"/>
                <w:sz w:val="20"/>
                <w:szCs w:val="20"/>
                <w:lang w:val="en-US"/>
              </w:rPr>
              <w:t>o</w:t>
            </w:r>
            <w:r w:rsidRPr="003B115A">
              <w:rPr>
                <w:rFonts w:ascii="GHEA Grapalat" w:hAnsi="GHEA Grapalat"/>
                <w:sz w:val="20"/>
                <w:szCs w:val="20"/>
                <w:lang w:val="en-US"/>
              </w:rPr>
              <w:t>n making amendments and supplements to Decision of the Government of the Republic of Armenia No 1835-N of 15 December 2011</w:t>
            </w:r>
            <w:r w:rsidR="004E078D" w:rsidRPr="003B115A">
              <w:rPr>
                <w:rFonts w:ascii="GHEA Grapalat" w:hAnsi="GHEA Grapalat"/>
                <w:sz w:val="20"/>
                <w:szCs w:val="20"/>
                <w:lang w:val="en-US"/>
              </w:rPr>
              <w:t xml:space="preserve"> and submission thereof to the Office of the Prime Minister of the Republic of Armenia</w:t>
            </w:r>
            <w:r w:rsidR="008852F0" w:rsidRPr="003B115A">
              <w:rPr>
                <w:rFonts w:ascii="GHEA Grapalat" w:hAnsi="GHEA Grapalat"/>
                <w:sz w:val="20"/>
                <w:szCs w:val="20"/>
                <w:lang w:val="en-US"/>
              </w:rPr>
              <w:t xml:space="preserve"> </w:t>
            </w:r>
          </w:p>
        </w:tc>
        <w:tc>
          <w:tcPr>
            <w:tcW w:w="0" w:type="auto"/>
          </w:tcPr>
          <w:p w:rsidR="00701670"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October 2020</w:t>
            </w:r>
          </w:p>
        </w:tc>
        <w:tc>
          <w:tcPr>
            <w:tcW w:w="0" w:type="auto"/>
          </w:tcPr>
          <w:p w:rsidR="00701670"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 2020</w:t>
            </w:r>
          </w:p>
        </w:tc>
        <w:tc>
          <w:tcPr>
            <w:tcW w:w="1761" w:type="dxa"/>
          </w:tcPr>
          <w:p w:rsidR="00701670" w:rsidRPr="003B115A" w:rsidRDefault="000B2D88"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A93A43" w:rsidRPr="003B115A" w:rsidTr="001819DF">
        <w:trPr>
          <w:jc w:val="center"/>
        </w:trPr>
        <w:tc>
          <w:tcPr>
            <w:tcW w:w="5489" w:type="dxa"/>
            <w:gridSpan w:val="3"/>
            <w:hideMark/>
          </w:tcPr>
          <w:p w:rsidR="00732700" w:rsidRPr="003B115A" w:rsidRDefault="005847B4"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Dev</w:t>
            </w:r>
            <w:r w:rsidR="0009706D" w:rsidRPr="003B115A">
              <w:rPr>
                <w:rFonts w:ascii="GHEA Grapalat" w:hAnsi="GHEA Grapalat"/>
                <w:sz w:val="20"/>
                <w:szCs w:val="20"/>
                <w:lang w:val="en-US"/>
              </w:rPr>
              <w:t>e</w:t>
            </w:r>
            <w:r w:rsidRPr="003B115A">
              <w:rPr>
                <w:rFonts w:ascii="GHEA Grapalat" w:hAnsi="GHEA Grapalat"/>
                <w:sz w:val="20"/>
                <w:szCs w:val="20"/>
                <w:lang w:val="en-US"/>
              </w:rPr>
              <w:t>lop</w:t>
            </w:r>
            <w:r w:rsidR="00275BBA" w:rsidRPr="003B115A">
              <w:rPr>
                <w:rFonts w:ascii="GHEA Grapalat" w:hAnsi="GHEA Grapalat"/>
                <w:sz w:val="20"/>
                <w:szCs w:val="20"/>
                <w:lang w:val="en-US"/>
              </w:rPr>
              <w:t xml:space="preserve">ing the search system of the "Registry of </w:t>
            </w:r>
            <w:r w:rsidRPr="003B115A">
              <w:rPr>
                <w:rFonts w:ascii="GHEA Grapalat" w:hAnsi="GHEA Grapalat"/>
                <w:sz w:val="20"/>
                <w:szCs w:val="20"/>
                <w:lang w:val="en-US"/>
              </w:rPr>
              <w:t>D</w:t>
            </w:r>
            <w:r w:rsidR="00275BBA" w:rsidRPr="003B115A">
              <w:rPr>
                <w:rFonts w:ascii="GHEA Grapalat" w:hAnsi="GHEA Grapalat"/>
                <w:sz w:val="20"/>
                <w:szCs w:val="20"/>
                <w:lang w:val="en-US"/>
              </w:rPr>
              <w:t>eclarations"</w:t>
            </w:r>
            <w:r w:rsidRPr="003B115A">
              <w:rPr>
                <w:rFonts w:ascii="GHEA Grapalat" w:hAnsi="GHEA Grapalat"/>
                <w:sz w:val="20"/>
                <w:szCs w:val="20"/>
                <w:lang w:val="en-US"/>
              </w:rPr>
              <w:t xml:space="preserve"> section</w:t>
            </w:r>
            <w:r w:rsidR="00275BBA" w:rsidRPr="003B115A">
              <w:rPr>
                <w:rFonts w:ascii="GHEA Grapalat" w:hAnsi="GHEA Grapalat"/>
                <w:sz w:val="20"/>
                <w:szCs w:val="20"/>
                <w:lang w:val="en-US"/>
              </w:rPr>
              <w:t xml:space="preserve"> of the Commission</w:t>
            </w:r>
            <w:r w:rsidRPr="003B115A">
              <w:rPr>
                <w:rFonts w:ascii="GHEA Grapalat" w:hAnsi="GHEA Grapalat"/>
                <w:sz w:val="20"/>
                <w:szCs w:val="20"/>
                <w:lang w:val="en-US"/>
              </w:rPr>
              <w:t>’s</w:t>
            </w:r>
            <w:r w:rsidR="00275BBA" w:rsidRPr="003B115A">
              <w:rPr>
                <w:rFonts w:ascii="GHEA Grapalat" w:hAnsi="GHEA Grapalat"/>
                <w:sz w:val="20"/>
                <w:szCs w:val="20"/>
                <w:lang w:val="en-US"/>
              </w:rPr>
              <w:t xml:space="preserve"> website </w:t>
            </w:r>
            <w:hyperlink r:id="rId32" w:history="1">
              <w:r w:rsidRPr="003B115A">
                <w:rPr>
                  <w:rStyle w:val="Hyperlink"/>
                  <w:rFonts w:ascii="GHEA Grapalat" w:hAnsi="GHEA Grapalat"/>
                  <w:sz w:val="20"/>
                  <w:szCs w:val="20"/>
                  <w:lang w:val="en-US"/>
                </w:rPr>
                <w:t>www.cpcarmenia.am</w:t>
              </w:r>
            </w:hyperlink>
            <w:r w:rsidR="00275BBA" w:rsidRPr="003B115A">
              <w:rPr>
                <w:rFonts w:ascii="GHEA Grapalat" w:hAnsi="GHEA Grapalat"/>
                <w:sz w:val="20"/>
                <w:szCs w:val="20"/>
                <w:lang w:val="en-US"/>
              </w:rPr>
              <w:t xml:space="preserve">, ensuring its interactive accessibility for </w:t>
            </w:r>
            <w:r w:rsidRPr="003B115A">
              <w:rPr>
                <w:rFonts w:ascii="GHEA Grapalat" w:hAnsi="GHEA Grapalat"/>
                <w:sz w:val="20"/>
                <w:szCs w:val="20"/>
                <w:lang w:val="en-US"/>
              </w:rPr>
              <w:t xml:space="preserve">the </w:t>
            </w:r>
            <w:r w:rsidR="00275BBA" w:rsidRPr="003B115A">
              <w:rPr>
                <w:rFonts w:ascii="GHEA Grapalat" w:hAnsi="GHEA Grapalat"/>
                <w:sz w:val="20"/>
                <w:szCs w:val="20"/>
                <w:lang w:val="en-US"/>
              </w:rPr>
              <w:t>user, developing and introducing software</w:t>
            </w:r>
          </w:p>
        </w:tc>
        <w:tc>
          <w:tcPr>
            <w:tcW w:w="0" w:type="auto"/>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June 2020</w:t>
            </w:r>
          </w:p>
        </w:tc>
        <w:tc>
          <w:tcPr>
            <w:tcW w:w="0" w:type="auto"/>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May 2021</w:t>
            </w:r>
          </w:p>
        </w:tc>
        <w:tc>
          <w:tcPr>
            <w:tcW w:w="1761" w:type="dxa"/>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Partially </w:t>
            </w:r>
            <w:r w:rsidR="000B2D88" w:rsidRPr="003B115A">
              <w:rPr>
                <w:rFonts w:ascii="GHEA Grapalat" w:hAnsi="GHEA Grapalat"/>
                <w:sz w:val="20"/>
                <w:szCs w:val="20"/>
                <w:lang w:val="en-US"/>
              </w:rPr>
              <w:t>completed</w:t>
            </w:r>
          </w:p>
          <w:p w:rsidR="00C67F42"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(See the additional information)</w:t>
            </w:r>
          </w:p>
        </w:tc>
      </w:tr>
      <w:tr w:rsidR="00A93A43" w:rsidRPr="003B115A" w:rsidTr="00DE4AA8">
        <w:trPr>
          <w:jc w:val="center"/>
        </w:trPr>
        <w:tc>
          <w:tcPr>
            <w:tcW w:w="11258" w:type="dxa"/>
            <w:gridSpan w:val="6"/>
            <w:shd w:val="clear" w:color="auto" w:fill="D9D9D9" w:themeFill="background1" w:themeFillShade="D9"/>
            <w:hideMark/>
          </w:tcPr>
          <w:p w:rsidR="00275BBA"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Contact </w:t>
            </w:r>
            <w:r w:rsidR="00652461" w:rsidRPr="003B115A">
              <w:rPr>
                <w:rFonts w:ascii="GHEA Grapalat" w:hAnsi="GHEA Grapalat"/>
                <w:sz w:val="20"/>
                <w:szCs w:val="20"/>
                <w:lang w:val="en-US"/>
              </w:rPr>
              <w:t>details</w:t>
            </w:r>
          </w:p>
        </w:tc>
      </w:tr>
      <w:tr w:rsidR="00A93A43" w:rsidRPr="003B115A" w:rsidTr="00DE4AA8">
        <w:trPr>
          <w:jc w:val="center"/>
        </w:trPr>
        <w:tc>
          <w:tcPr>
            <w:tcW w:w="3813" w:type="dxa"/>
            <w:gridSpan w:val="2"/>
            <w:shd w:val="clear" w:color="auto" w:fill="D9D9D9" w:themeFill="background1" w:themeFillShade="D9"/>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Lead implementing agency</w:t>
            </w:r>
          </w:p>
        </w:tc>
        <w:tc>
          <w:tcPr>
            <w:tcW w:w="7445" w:type="dxa"/>
            <w:gridSpan w:val="4"/>
            <w:hideMark/>
          </w:tcPr>
          <w:p w:rsidR="00A93A43"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Commission for the Prevention of Corruption</w:t>
            </w:r>
          </w:p>
        </w:tc>
      </w:tr>
      <w:tr w:rsidR="00A93A43" w:rsidRPr="003B115A" w:rsidTr="00DE4AA8">
        <w:trPr>
          <w:jc w:val="center"/>
        </w:trPr>
        <w:tc>
          <w:tcPr>
            <w:tcW w:w="3813" w:type="dxa"/>
            <w:gridSpan w:val="2"/>
            <w:shd w:val="clear" w:color="auto" w:fill="D9D9D9" w:themeFill="background1" w:themeFillShade="D9"/>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Person responsible from implementing agency</w:t>
            </w:r>
          </w:p>
        </w:tc>
        <w:tc>
          <w:tcPr>
            <w:tcW w:w="7445" w:type="dxa"/>
            <w:gridSpan w:val="4"/>
            <w:hideMark/>
          </w:tcPr>
          <w:p w:rsidR="00A93A43"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Lilit Aleksanyan</w:t>
            </w:r>
          </w:p>
        </w:tc>
      </w:tr>
      <w:tr w:rsidR="00A93A43" w:rsidRPr="003B115A" w:rsidTr="00DE4AA8">
        <w:trPr>
          <w:jc w:val="center"/>
        </w:trPr>
        <w:tc>
          <w:tcPr>
            <w:tcW w:w="3813" w:type="dxa"/>
            <w:gridSpan w:val="2"/>
            <w:shd w:val="clear" w:color="auto" w:fill="D9D9D9" w:themeFill="background1" w:themeFillShade="D9"/>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Title, Department</w:t>
            </w:r>
          </w:p>
        </w:tc>
        <w:tc>
          <w:tcPr>
            <w:tcW w:w="7445" w:type="dxa"/>
            <w:gridSpan w:val="4"/>
            <w:hideMark/>
          </w:tcPr>
          <w:p w:rsidR="00A93A43"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Member of the Commission for </w:t>
            </w:r>
            <w:r w:rsidR="00CF5A87" w:rsidRPr="003B115A">
              <w:rPr>
                <w:rFonts w:ascii="GHEA Grapalat" w:hAnsi="GHEA Grapalat"/>
                <w:sz w:val="20"/>
                <w:szCs w:val="20"/>
                <w:lang w:val="en-US"/>
              </w:rPr>
              <w:t xml:space="preserve">the </w:t>
            </w:r>
            <w:r w:rsidRPr="003B115A">
              <w:rPr>
                <w:rFonts w:ascii="GHEA Grapalat" w:hAnsi="GHEA Grapalat"/>
                <w:sz w:val="20"/>
                <w:szCs w:val="20"/>
                <w:lang w:val="en-US"/>
              </w:rPr>
              <w:t>Prevention of Corruption</w:t>
            </w:r>
          </w:p>
        </w:tc>
      </w:tr>
      <w:tr w:rsidR="00A93A43" w:rsidRPr="003B115A" w:rsidTr="00DE4AA8">
        <w:trPr>
          <w:jc w:val="center"/>
        </w:trPr>
        <w:tc>
          <w:tcPr>
            <w:tcW w:w="3813" w:type="dxa"/>
            <w:gridSpan w:val="2"/>
            <w:shd w:val="clear" w:color="auto" w:fill="D9D9D9" w:themeFill="background1" w:themeFillShade="D9"/>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E-mail, Phone</w:t>
            </w:r>
          </w:p>
        </w:tc>
        <w:tc>
          <w:tcPr>
            <w:tcW w:w="7445" w:type="dxa"/>
            <w:gridSpan w:val="4"/>
            <w:hideMark/>
          </w:tcPr>
          <w:p w:rsidR="00A93A43" w:rsidRPr="003B115A" w:rsidRDefault="00A26CA8" w:rsidP="00DE4AA8">
            <w:pPr>
              <w:widowControl w:val="0"/>
              <w:spacing w:after="120"/>
              <w:jc w:val="both"/>
              <w:rPr>
                <w:rFonts w:ascii="GHEA Grapalat" w:hAnsi="GHEA Grapalat"/>
                <w:sz w:val="20"/>
                <w:szCs w:val="20"/>
                <w:lang w:val="en-US"/>
              </w:rPr>
            </w:pPr>
            <w:hyperlink r:id="rId33" w:history="1">
              <w:r w:rsidR="00DE4AA8" w:rsidRPr="003B115A">
                <w:rPr>
                  <w:rStyle w:val="Hyperlink"/>
                  <w:rFonts w:ascii="GHEA Grapalat" w:hAnsi="GHEA Grapalat"/>
                  <w:sz w:val="20"/>
                  <w:szCs w:val="20"/>
                  <w:lang w:val="en-US"/>
                </w:rPr>
                <w:t>la.cpcarmenia@gmail.com</w:t>
              </w:r>
            </w:hyperlink>
            <w:r w:rsidR="00275BBA" w:rsidRPr="003B115A">
              <w:rPr>
                <w:rFonts w:ascii="GHEA Grapalat" w:hAnsi="GHEA Grapalat"/>
                <w:sz w:val="20"/>
                <w:szCs w:val="20"/>
                <w:lang w:val="en-US"/>
              </w:rPr>
              <w:t xml:space="preserve"> +374 12 777721</w:t>
            </w:r>
          </w:p>
        </w:tc>
      </w:tr>
      <w:tr w:rsidR="00A93A43" w:rsidRPr="003B115A" w:rsidTr="00DE4AA8">
        <w:trPr>
          <w:trHeight w:val="643"/>
          <w:jc w:val="center"/>
        </w:trPr>
        <w:tc>
          <w:tcPr>
            <w:tcW w:w="1431" w:type="dxa"/>
            <w:vMerge w:val="restart"/>
            <w:shd w:val="clear" w:color="auto" w:fill="D9D9D9" w:themeFill="background1" w:themeFillShade="D9"/>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Other actors involved</w:t>
            </w:r>
          </w:p>
        </w:tc>
        <w:tc>
          <w:tcPr>
            <w:tcW w:w="0" w:type="auto"/>
            <w:vMerge w:val="restart"/>
            <w:shd w:val="clear" w:color="auto" w:fill="D9D9D9" w:themeFill="background1" w:themeFillShade="D9"/>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Other state actors involved</w:t>
            </w:r>
          </w:p>
        </w:tc>
        <w:tc>
          <w:tcPr>
            <w:tcW w:w="7445" w:type="dxa"/>
            <w:gridSpan w:val="4"/>
            <w:vMerge w:val="restart"/>
            <w:hideMark/>
          </w:tcPr>
          <w:p w:rsidR="00A93A43"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Office of the Prime Minister of the Republic of Armenia, Ministry of Territorial Administration and Infrastructure of the Republic of Armenia, Ministry of Justice of the Republic of Armenia, Ministry of High-Tech Industry of the Republic of Armenia </w:t>
            </w:r>
          </w:p>
        </w:tc>
      </w:tr>
      <w:tr w:rsidR="00A93A43" w:rsidRPr="003B115A" w:rsidTr="00DE4AA8">
        <w:trPr>
          <w:trHeight w:val="643"/>
          <w:jc w:val="center"/>
        </w:trPr>
        <w:tc>
          <w:tcPr>
            <w:tcW w:w="1431" w:type="dxa"/>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7445" w:type="dxa"/>
            <w:gridSpan w:val="4"/>
            <w:vMerge/>
            <w:hideMark/>
          </w:tcPr>
          <w:p w:rsidR="00A93A43" w:rsidRPr="003B115A" w:rsidRDefault="00A93A43" w:rsidP="00DE4AA8">
            <w:pPr>
              <w:widowControl w:val="0"/>
              <w:spacing w:after="120"/>
              <w:jc w:val="both"/>
              <w:rPr>
                <w:rFonts w:ascii="GHEA Grapalat" w:hAnsi="GHEA Grapalat"/>
                <w:sz w:val="20"/>
                <w:szCs w:val="20"/>
                <w:lang w:val="en-US"/>
              </w:rPr>
            </w:pPr>
          </w:p>
        </w:tc>
      </w:tr>
      <w:tr w:rsidR="00A93A43" w:rsidRPr="003B115A" w:rsidTr="00DE4AA8">
        <w:trPr>
          <w:trHeight w:val="643"/>
          <w:jc w:val="center"/>
        </w:trPr>
        <w:tc>
          <w:tcPr>
            <w:tcW w:w="1431" w:type="dxa"/>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7445" w:type="dxa"/>
            <w:gridSpan w:val="4"/>
            <w:vMerge/>
            <w:hideMark/>
          </w:tcPr>
          <w:p w:rsidR="00A93A43" w:rsidRPr="003B115A" w:rsidRDefault="00A93A43" w:rsidP="00DE4AA8">
            <w:pPr>
              <w:widowControl w:val="0"/>
              <w:spacing w:after="120"/>
              <w:jc w:val="both"/>
              <w:rPr>
                <w:rFonts w:ascii="GHEA Grapalat" w:hAnsi="GHEA Grapalat"/>
                <w:sz w:val="20"/>
                <w:szCs w:val="20"/>
                <w:lang w:val="en-US"/>
              </w:rPr>
            </w:pPr>
          </w:p>
        </w:tc>
      </w:tr>
      <w:tr w:rsidR="00A93A43" w:rsidRPr="003B115A" w:rsidTr="00DE4AA8">
        <w:trPr>
          <w:trHeight w:val="643"/>
          <w:jc w:val="center"/>
        </w:trPr>
        <w:tc>
          <w:tcPr>
            <w:tcW w:w="1431" w:type="dxa"/>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7445" w:type="dxa"/>
            <w:gridSpan w:val="4"/>
            <w:vMerge/>
            <w:hideMark/>
          </w:tcPr>
          <w:p w:rsidR="00A93A43" w:rsidRPr="003B115A" w:rsidRDefault="00A93A43" w:rsidP="00DE4AA8">
            <w:pPr>
              <w:widowControl w:val="0"/>
              <w:spacing w:after="120"/>
              <w:jc w:val="both"/>
              <w:rPr>
                <w:rFonts w:ascii="GHEA Grapalat" w:hAnsi="GHEA Grapalat"/>
                <w:sz w:val="20"/>
                <w:szCs w:val="20"/>
                <w:lang w:val="en-US"/>
              </w:rPr>
            </w:pPr>
          </w:p>
        </w:tc>
      </w:tr>
      <w:tr w:rsidR="00A93A43" w:rsidRPr="003B115A" w:rsidTr="00DE4AA8">
        <w:trPr>
          <w:trHeight w:val="643"/>
          <w:jc w:val="center"/>
        </w:trPr>
        <w:tc>
          <w:tcPr>
            <w:tcW w:w="1431" w:type="dxa"/>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7445" w:type="dxa"/>
            <w:gridSpan w:val="4"/>
            <w:vMerge/>
            <w:hideMark/>
          </w:tcPr>
          <w:p w:rsidR="00A93A43" w:rsidRPr="003B115A" w:rsidRDefault="00A93A43" w:rsidP="00DE4AA8">
            <w:pPr>
              <w:widowControl w:val="0"/>
              <w:spacing w:after="120"/>
              <w:jc w:val="both"/>
              <w:rPr>
                <w:rFonts w:ascii="GHEA Grapalat" w:hAnsi="GHEA Grapalat"/>
                <w:sz w:val="20"/>
                <w:szCs w:val="20"/>
                <w:lang w:val="en-US"/>
              </w:rPr>
            </w:pPr>
          </w:p>
        </w:tc>
      </w:tr>
      <w:tr w:rsidR="00A93A43" w:rsidRPr="003B115A" w:rsidTr="00DE4AA8">
        <w:trPr>
          <w:trHeight w:val="643"/>
          <w:jc w:val="center"/>
        </w:trPr>
        <w:tc>
          <w:tcPr>
            <w:tcW w:w="1431" w:type="dxa"/>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0" w:type="auto"/>
            <w:vMerge w:val="restart"/>
            <w:shd w:val="clear" w:color="auto" w:fill="D9D9D9" w:themeFill="background1" w:themeFillShade="D9"/>
            <w:hideMark/>
          </w:tcPr>
          <w:p w:rsidR="00A93A43"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Civil society, private sector</w:t>
            </w:r>
          </w:p>
        </w:tc>
        <w:tc>
          <w:tcPr>
            <w:tcW w:w="7445" w:type="dxa"/>
            <w:gridSpan w:val="4"/>
            <w:vMerge w:val="restart"/>
            <w:hideMark/>
          </w:tcPr>
          <w:p w:rsidR="00732700"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"Transparency International" NGO (upon consent), Anti-Corruption Coalition of </w:t>
            </w:r>
            <w:r w:rsidR="005847B4" w:rsidRPr="003B115A">
              <w:rPr>
                <w:rFonts w:ascii="GHEA Grapalat" w:hAnsi="GHEA Grapalat"/>
                <w:sz w:val="20"/>
                <w:szCs w:val="20"/>
                <w:lang w:val="en-US"/>
              </w:rPr>
              <w:t>CSOs</w:t>
            </w:r>
            <w:r w:rsidRPr="003B115A">
              <w:rPr>
                <w:rFonts w:ascii="GHEA Grapalat" w:hAnsi="GHEA Grapalat"/>
                <w:sz w:val="20"/>
                <w:szCs w:val="20"/>
                <w:lang w:val="en-US"/>
              </w:rPr>
              <w:t xml:space="preserve"> of Armenia (upon consent), "</w:t>
            </w:r>
            <w:r w:rsidR="00691DBF" w:rsidRPr="003B115A">
              <w:rPr>
                <w:rFonts w:ascii="GHEA Grapalat" w:hAnsi="GHEA Grapalat"/>
                <w:sz w:val="20"/>
                <w:szCs w:val="20"/>
                <w:lang w:val="en-US"/>
              </w:rPr>
              <w:t>’</w:t>
            </w:r>
            <w:r w:rsidRPr="003B115A">
              <w:rPr>
                <w:rFonts w:ascii="GHEA Grapalat" w:hAnsi="GHEA Grapalat"/>
                <w:sz w:val="20"/>
                <w:szCs w:val="20"/>
                <w:lang w:val="en-US"/>
              </w:rPr>
              <w:t>Asparez</w:t>
            </w:r>
            <w:r w:rsidR="00691DBF" w:rsidRPr="003B115A">
              <w:rPr>
                <w:rFonts w:ascii="GHEA Grapalat" w:hAnsi="GHEA Grapalat"/>
                <w:sz w:val="20"/>
                <w:szCs w:val="20"/>
                <w:lang w:val="en-US"/>
              </w:rPr>
              <w:t>’</w:t>
            </w:r>
            <w:r w:rsidRPr="003B115A">
              <w:rPr>
                <w:rFonts w:ascii="GHEA Grapalat" w:hAnsi="GHEA Grapalat"/>
                <w:sz w:val="20"/>
                <w:szCs w:val="20"/>
                <w:lang w:val="en-US"/>
              </w:rPr>
              <w:t xml:space="preserve"> (Arena) Journalists’ Club" NGO (upon consent)</w:t>
            </w:r>
          </w:p>
        </w:tc>
      </w:tr>
      <w:tr w:rsidR="00A93A43" w:rsidRPr="003B115A" w:rsidTr="00DE4AA8">
        <w:trPr>
          <w:trHeight w:val="643"/>
          <w:jc w:val="center"/>
        </w:trPr>
        <w:tc>
          <w:tcPr>
            <w:tcW w:w="1431" w:type="dxa"/>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7445" w:type="dxa"/>
            <w:gridSpan w:val="4"/>
            <w:vMerge/>
            <w:hideMark/>
          </w:tcPr>
          <w:p w:rsidR="00A93A43" w:rsidRPr="003B115A" w:rsidRDefault="00A93A43" w:rsidP="00DE4AA8">
            <w:pPr>
              <w:widowControl w:val="0"/>
              <w:spacing w:after="120"/>
              <w:jc w:val="both"/>
              <w:rPr>
                <w:rFonts w:ascii="GHEA Grapalat" w:hAnsi="GHEA Grapalat"/>
                <w:sz w:val="20"/>
                <w:szCs w:val="20"/>
                <w:lang w:val="en-US"/>
              </w:rPr>
            </w:pPr>
          </w:p>
        </w:tc>
      </w:tr>
      <w:tr w:rsidR="00A93A43" w:rsidRPr="003B115A" w:rsidTr="00DE4AA8">
        <w:trPr>
          <w:trHeight w:val="643"/>
          <w:jc w:val="center"/>
        </w:trPr>
        <w:tc>
          <w:tcPr>
            <w:tcW w:w="1431" w:type="dxa"/>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7445" w:type="dxa"/>
            <w:gridSpan w:val="4"/>
            <w:vMerge/>
            <w:hideMark/>
          </w:tcPr>
          <w:p w:rsidR="00A93A43" w:rsidRPr="003B115A" w:rsidRDefault="00A93A43" w:rsidP="00DE4AA8">
            <w:pPr>
              <w:widowControl w:val="0"/>
              <w:spacing w:after="120"/>
              <w:jc w:val="both"/>
              <w:rPr>
                <w:rFonts w:ascii="GHEA Grapalat" w:hAnsi="GHEA Grapalat"/>
                <w:sz w:val="20"/>
                <w:szCs w:val="20"/>
                <w:lang w:val="en-US"/>
              </w:rPr>
            </w:pPr>
          </w:p>
        </w:tc>
      </w:tr>
      <w:tr w:rsidR="00A93A43" w:rsidRPr="003B115A" w:rsidTr="00DE4AA8">
        <w:trPr>
          <w:trHeight w:val="643"/>
          <w:jc w:val="center"/>
        </w:trPr>
        <w:tc>
          <w:tcPr>
            <w:tcW w:w="1431" w:type="dxa"/>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7445" w:type="dxa"/>
            <w:gridSpan w:val="4"/>
            <w:vMerge/>
            <w:hideMark/>
          </w:tcPr>
          <w:p w:rsidR="00A93A43" w:rsidRPr="003B115A" w:rsidRDefault="00A93A43" w:rsidP="00DE4AA8">
            <w:pPr>
              <w:widowControl w:val="0"/>
              <w:spacing w:after="120"/>
              <w:jc w:val="both"/>
              <w:rPr>
                <w:rFonts w:ascii="GHEA Grapalat" w:hAnsi="GHEA Grapalat"/>
                <w:sz w:val="20"/>
                <w:szCs w:val="20"/>
                <w:lang w:val="en-US"/>
              </w:rPr>
            </w:pPr>
          </w:p>
        </w:tc>
      </w:tr>
      <w:tr w:rsidR="00A93A43" w:rsidRPr="003B115A" w:rsidTr="00DE4AA8">
        <w:trPr>
          <w:trHeight w:val="643"/>
          <w:jc w:val="center"/>
        </w:trPr>
        <w:tc>
          <w:tcPr>
            <w:tcW w:w="1431" w:type="dxa"/>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E4AA8">
            <w:pPr>
              <w:widowControl w:val="0"/>
              <w:spacing w:after="120"/>
              <w:jc w:val="both"/>
              <w:rPr>
                <w:rFonts w:ascii="GHEA Grapalat" w:hAnsi="GHEA Grapalat"/>
                <w:sz w:val="20"/>
                <w:szCs w:val="20"/>
                <w:lang w:val="en-US"/>
              </w:rPr>
            </w:pPr>
          </w:p>
        </w:tc>
        <w:tc>
          <w:tcPr>
            <w:tcW w:w="7445" w:type="dxa"/>
            <w:gridSpan w:val="4"/>
            <w:vMerge/>
            <w:hideMark/>
          </w:tcPr>
          <w:p w:rsidR="00A93A43" w:rsidRPr="003B115A" w:rsidRDefault="00A93A43" w:rsidP="00DE4AA8">
            <w:pPr>
              <w:widowControl w:val="0"/>
              <w:spacing w:after="120"/>
              <w:jc w:val="both"/>
              <w:rPr>
                <w:rFonts w:ascii="GHEA Grapalat" w:hAnsi="GHEA Grapalat"/>
                <w:sz w:val="20"/>
                <w:szCs w:val="20"/>
                <w:lang w:val="en-US"/>
              </w:rPr>
            </w:pPr>
          </w:p>
        </w:tc>
      </w:tr>
      <w:tr w:rsidR="00A93A43" w:rsidRPr="003B115A" w:rsidTr="00DE4AA8">
        <w:trPr>
          <w:jc w:val="center"/>
        </w:trPr>
        <w:tc>
          <w:tcPr>
            <w:tcW w:w="11258" w:type="dxa"/>
            <w:gridSpan w:val="6"/>
            <w:shd w:val="clear" w:color="auto" w:fill="D9D9D9" w:themeFill="background1" w:themeFillShade="D9"/>
            <w:hideMark/>
          </w:tcPr>
          <w:p w:rsidR="00275BBA" w:rsidRPr="003B115A" w:rsidRDefault="00275BBA" w:rsidP="00DE4AA8">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Additional </w:t>
            </w:r>
            <w:r w:rsidR="0073538A" w:rsidRPr="003B115A">
              <w:rPr>
                <w:rFonts w:ascii="GHEA Grapalat" w:hAnsi="GHEA Grapalat"/>
                <w:sz w:val="20"/>
                <w:szCs w:val="20"/>
                <w:lang w:val="en-US"/>
              </w:rPr>
              <w:t>i</w:t>
            </w:r>
            <w:r w:rsidRPr="003B115A">
              <w:rPr>
                <w:rFonts w:ascii="GHEA Grapalat" w:hAnsi="GHEA Grapalat"/>
                <w:sz w:val="20"/>
                <w:szCs w:val="20"/>
                <w:lang w:val="en-US"/>
              </w:rPr>
              <w:t>nformation</w:t>
            </w:r>
          </w:p>
        </w:tc>
      </w:tr>
      <w:tr w:rsidR="00A93A43" w:rsidRPr="003B115A" w:rsidTr="001819DF">
        <w:trPr>
          <w:jc w:val="center"/>
        </w:trPr>
        <w:tc>
          <w:tcPr>
            <w:tcW w:w="11258" w:type="dxa"/>
            <w:gridSpan w:val="6"/>
            <w:hideMark/>
          </w:tcPr>
          <w:p w:rsidR="00C67F42" w:rsidRPr="003B115A" w:rsidRDefault="00275BBA"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 At the end of 2020, the technical task of</w:t>
            </w:r>
            <w:r w:rsidR="00052E34" w:rsidRPr="003B115A">
              <w:rPr>
                <w:rFonts w:ascii="GHEA Grapalat" w:hAnsi="GHEA Grapalat"/>
                <w:color w:val="0563C1"/>
                <w:sz w:val="20"/>
                <w:szCs w:val="20"/>
                <w:u w:val="single"/>
                <w:lang w:val="en-US"/>
              </w:rPr>
              <w:t xml:space="preserve"> </w:t>
            </w:r>
            <w:r w:rsidRPr="003B115A">
              <w:rPr>
                <w:rFonts w:ascii="GHEA Grapalat" w:hAnsi="GHEA Grapalat"/>
                <w:sz w:val="20"/>
                <w:szCs w:val="20"/>
                <w:lang w:val="en-US"/>
              </w:rPr>
              <w:t xml:space="preserve">the new system of declaration </w:t>
            </w:r>
            <w:r w:rsidR="001033C9" w:rsidRPr="003B115A">
              <w:rPr>
                <w:rFonts w:ascii="GHEA Grapalat" w:hAnsi="GHEA Grapalat"/>
                <w:sz w:val="20"/>
                <w:szCs w:val="20"/>
                <w:lang w:val="en-US"/>
              </w:rPr>
              <w:t>received</w:t>
            </w:r>
            <w:r w:rsidR="00BB0AFC" w:rsidRPr="003B115A">
              <w:rPr>
                <w:rFonts w:ascii="GHEA Grapalat" w:hAnsi="GHEA Grapalat"/>
                <w:sz w:val="20"/>
                <w:szCs w:val="20"/>
                <w:lang w:val="en-US"/>
              </w:rPr>
              <w:t xml:space="preserve"> </w:t>
            </w:r>
            <w:r w:rsidRPr="003B115A">
              <w:rPr>
                <w:rFonts w:ascii="GHEA Grapalat" w:hAnsi="GHEA Grapalat"/>
                <w:sz w:val="20"/>
                <w:szCs w:val="20"/>
                <w:lang w:val="en-US"/>
              </w:rPr>
              <w:t>a</w:t>
            </w:r>
            <w:r w:rsidR="00E55D0C" w:rsidRPr="003B115A">
              <w:rPr>
                <w:rFonts w:ascii="GHEA Grapalat" w:hAnsi="GHEA Grapalat"/>
                <w:sz w:val="20"/>
                <w:szCs w:val="20"/>
                <w:lang w:val="en-US"/>
              </w:rPr>
              <w:t>pprov</w:t>
            </w:r>
            <w:r w:rsidR="001033C9" w:rsidRPr="003B115A">
              <w:rPr>
                <w:rFonts w:ascii="GHEA Grapalat" w:hAnsi="GHEA Grapalat"/>
                <w:sz w:val="20"/>
                <w:szCs w:val="20"/>
                <w:lang w:val="en-US"/>
              </w:rPr>
              <w:t>al</w:t>
            </w:r>
            <w:r w:rsidRPr="003B115A">
              <w:rPr>
                <w:rFonts w:ascii="GHEA Grapalat" w:hAnsi="GHEA Grapalat"/>
                <w:sz w:val="20"/>
                <w:szCs w:val="20"/>
                <w:lang w:val="en-US"/>
              </w:rPr>
              <w:t xml:space="preserve"> </w:t>
            </w:r>
            <w:r w:rsidR="001033C9" w:rsidRPr="003B115A">
              <w:rPr>
                <w:rFonts w:ascii="GHEA Grapalat" w:hAnsi="GHEA Grapalat"/>
                <w:sz w:val="20"/>
                <w:szCs w:val="20"/>
                <w:lang w:val="en-US"/>
              </w:rPr>
              <w:t>from</w:t>
            </w:r>
            <w:r w:rsidRPr="003B115A">
              <w:rPr>
                <w:rFonts w:ascii="GHEA Grapalat" w:hAnsi="GHEA Grapalat"/>
                <w:sz w:val="20"/>
                <w:szCs w:val="20"/>
                <w:lang w:val="en-US"/>
              </w:rPr>
              <w:t xml:space="preserve"> the Government of the Republic of Armenia and </w:t>
            </w:r>
            <w:r w:rsidR="001033C9" w:rsidRPr="003B115A">
              <w:rPr>
                <w:rFonts w:ascii="GHEA Grapalat" w:hAnsi="GHEA Grapalat"/>
                <w:sz w:val="20"/>
                <w:szCs w:val="20"/>
                <w:lang w:val="en-US"/>
              </w:rPr>
              <w:t>w</w:t>
            </w:r>
            <w:r w:rsidR="00BB0AFC" w:rsidRPr="003B115A">
              <w:rPr>
                <w:rFonts w:ascii="GHEA Grapalat" w:hAnsi="GHEA Grapalat"/>
                <w:sz w:val="20"/>
                <w:szCs w:val="20"/>
                <w:lang w:val="en-US"/>
              </w:rPr>
              <w:t>as</w:t>
            </w:r>
            <w:r w:rsidR="001033C9" w:rsidRPr="003B115A">
              <w:rPr>
                <w:rFonts w:ascii="GHEA Grapalat" w:hAnsi="GHEA Grapalat"/>
                <w:sz w:val="20"/>
                <w:szCs w:val="20"/>
                <w:lang w:val="en-US"/>
              </w:rPr>
              <w:t xml:space="preserve"> </w:t>
            </w:r>
            <w:r w:rsidRPr="003B115A">
              <w:rPr>
                <w:rFonts w:ascii="GHEA Grapalat" w:hAnsi="GHEA Grapalat"/>
                <w:sz w:val="20"/>
                <w:szCs w:val="20"/>
                <w:lang w:val="en-US"/>
              </w:rPr>
              <w:t>approved by the World Bank.</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 xml:space="preserve">A tender was </w:t>
            </w:r>
            <w:r w:rsidR="001033C9" w:rsidRPr="003B115A">
              <w:rPr>
                <w:rFonts w:ascii="GHEA Grapalat" w:hAnsi="GHEA Grapalat"/>
                <w:sz w:val="20"/>
                <w:szCs w:val="20"/>
                <w:lang w:val="en-US"/>
              </w:rPr>
              <w:t>announced</w:t>
            </w:r>
            <w:r w:rsidRPr="003B115A">
              <w:rPr>
                <w:rFonts w:ascii="GHEA Grapalat" w:hAnsi="GHEA Grapalat"/>
                <w:sz w:val="20"/>
                <w:szCs w:val="20"/>
                <w:lang w:val="en-US"/>
              </w:rPr>
              <w:t xml:space="preserve"> to select a </w:t>
            </w:r>
            <w:r w:rsidR="001033C9" w:rsidRPr="003B115A">
              <w:rPr>
                <w:rFonts w:ascii="GHEA Grapalat" w:hAnsi="GHEA Grapalat"/>
                <w:sz w:val="20"/>
                <w:szCs w:val="20"/>
                <w:lang w:val="en-US"/>
              </w:rPr>
              <w:t>company</w:t>
            </w:r>
            <w:r w:rsidRPr="003B115A">
              <w:rPr>
                <w:rFonts w:ascii="GHEA Grapalat" w:hAnsi="GHEA Grapalat"/>
                <w:sz w:val="20"/>
                <w:szCs w:val="20"/>
                <w:lang w:val="en-US"/>
              </w:rPr>
              <w:t xml:space="preserve"> provid</w:t>
            </w:r>
            <w:r w:rsidR="001033C9" w:rsidRPr="003B115A">
              <w:rPr>
                <w:rFonts w:ascii="GHEA Grapalat" w:hAnsi="GHEA Grapalat"/>
                <w:sz w:val="20"/>
                <w:szCs w:val="20"/>
                <w:lang w:val="en-US"/>
              </w:rPr>
              <w:t>ing services</w:t>
            </w:r>
            <w:r w:rsidRPr="003B115A">
              <w:rPr>
                <w:rFonts w:ascii="GHEA Grapalat" w:hAnsi="GHEA Grapalat"/>
                <w:sz w:val="20"/>
                <w:szCs w:val="20"/>
                <w:lang w:val="en-US"/>
              </w:rPr>
              <w:t xml:space="preserve">, </w:t>
            </w:r>
            <w:r w:rsidR="001033C9" w:rsidRPr="003B115A">
              <w:rPr>
                <w:rFonts w:ascii="GHEA Grapalat" w:hAnsi="GHEA Grapalat"/>
                <w:sz w:val="20"/>
                <w:szCs w:val="20"/>
                <w:lang w:val="en-US"/>
              </w:rPr>
              <w:t>but</w:t>
            </w:r>
            <w:r w:rsidRPr="003B115A">
              <w:rPr>
                <w:rFonts w:ascii="GHEA Grapalat" w:hAnsi="GHEA Grapalat"/>
                <w:sz w:val="20"/>
                <w:szCs w:val="20"/>
                <w:lang w:val="en-US"/>
              </w:rPr>
              <w:t xml:space="preserve"> no company submitted application for participation in the tender.</w:t>
            </w:r>
          </w:p>
          <w:p w:rsidR="001E6CED" w:rsidRPr="003B115A" w:rsidRDefault="008E58CA" w:rsidP="00DE4AA8">
            <w:pPr>
              <w:widowControl w:val="0"/>
              <w:spacing w:after="120"/>
              <w:jc w:val="both"/>
              <w:rPr>
                <w:rFonts w:ascii="GHEA Grapalat" w:hAnsi="GHEA Grapalat"/>
                <w:sz w:val="20"/>
                <w:szCs w:val="20"/>
                <w:u w:val="single"/>
                <w:lang w:val="en-US"/>
              </w:rPr>
            </w:pPr>
            <w:r w:rsidRPr="003B115A">
              <w:rPr>
                <w:rFonts w:ascii="GHEA Grapalat" w:hAnsi="GHEA Grapalat"/>
                <w:sz w:val="20"/>
                <w:szCs w:val="20"/>
                <w:lang w:val="en-US"/>
              </w:rPr>
              <w:t xml:space="preserve">The </w:t>
            </w:r>
            <w:r w:rsidR="00275BBA" w:rsidRPr="003B115A">
              <w:rPr>
                <w:rFonts w:ascii="GHEA Grapalat" w:hAnsi="GHEA Grapalat"/>
                <w:sz w:val="20"/>
                <w:szCs w:val="20"/>
                <w:lang w:val="en-US"/>
              </w:rPr>
              <w:t xml:space="preserve">Commission for </w:t>
            </w:r>
            <w:r w:rsidRPr="003B115A">
              <w:rPr>
                <w:rFonts w:ascii="GHEA Grapalat" w:hAnsi="GHEA Grapalat"/>
                <w:sz w:val="20"/>
                <w:szCs w:val="20"/>
                <w:lang w:val="en-US"/>
              </w:rPr>
              <w:t xml:space="preserve">the </w:t>
            </w:r>
            <w:r w:rsidR="00275BBA" w:rsidRPr="003B115A">
              <w:rPr>
                <w:rFonts w:ascii="GHEA Grapalat" w:hAnsi="GHEA Grapalat"/>
                <w:sz w:val="20"/>
                <w:szCs w:val="20"/>
                <w:lang w:val="en-US"/>
              </w:rPr>
              <w:t xml:space="preserve">Prevention of Corruption and the World Bank </w:t>
            </w:r>
            <w:r w:rsidRPr="003B115A">
              <w:rPr>
                <w:rFonts w:ascii="GHEA Grapalat" w:hAnsi="GHEA Grapalat"/>
                <w:sz w:val="20"/>
                <w:szCs w:val="20"/>
                <w:lang w:val="en-US"/>
              </w:rPr>
              <w:t xml:space="preserve">have </w:t>
            </w:r>
            <w:r w:rsidR="00275BBA" w:rsidRPr="003B115A">
              <w:rPr>
                <w:rFonts w:ascii="GHEA Grapalat" w:hAnsi="GHEA Grapalat"/>
                <w:sz w:val="20"/>
                <w:szCs w:val="20"/>
                <w:lang w:val="en-US"/>
              </w:rPr>
              <w:t xml:space="preserve">reviewed the terms of the tender on the basis of </w:t>
            </w:r>
            <w:r w:rsidRPr="003B115A">
              <w:rPr>
                <w:rFonts w:ascii="GHEA Grapalat" w:hAnsi="GHEA Grapalat"/>
                <w:sz w:val="20"/>
                <w:szCs w:val="20"/>
                <w:lang w:val="en-US"/>
              </w:rPr>
              <w:t>the observations received from</w:t>
            </w:r>
            <w:r w:rsidR="00275BBA" w:rsidRPr="003B115A">
              <w:rPr>
                <w:rFonts w:ascii="GHEA Grapalat" w:hAnsi="GHEA Grapalat"/>
                <w:sz w:val="20"/>
                <w:szCs w:val="20"/>
                <w:lang w:val="en-US"/>
              </w:rPr>
              <w:t xml:space="preserve"> IT </w:t>
            </w:r>
            <w:r w:rsidR="00A6050D" w:rsidRPr="00A6050D">
              <w:rPr>
                <w:rFonts w:ascii="GHEA Grapalat" w:hAnsi="GHEA Grapalat"/>
                <w:sz w:val="20"/>
                <w:szCs w:val="20"/>
                <w:lang w:val="en-US"/>
              </w:rPr>
              <w:t>organizations</w:t>
            </w:r>
            <w:r w:rsidR="00275BBA" w:rsidRPr="003B115A">
              <w:rPr>
                <w:rFonts w:ascii="GHEA Grapalat" w:hAnsi="GHEA Grapalat"/>
                <w:sz w:val="20"/>
                <w:szCs w:val="20"/>
                <w:lang w:val="en-US"/>
              </w:rPr>
              <w:t xml:space="preserve"> and </w:t>
            </w:r>
            <w:r w:rsidRPr="003B115A">
              <w:rPr>
                <w:rFonts w:ascii="GHEA Grapalat" w:hAnsi="GHEA Grapalat"/>
                <w:sz w:val="20"/>
                <w:szCs w:val="20"/>
                <w:lang w:val="en-US"/>
              </w:rPr>
              <w:t xml:space="preserve">are </w:t>
            </w:r>
            <w:r w:rsidR="00275BBA" w:rsidRPr="003B115A">
              <w:rPr>
                <w:rFonts w:ascii="GHEA Grapalat" w:hAnsi="GHEA Grapalat"/>
                <w:sz w:val="20"/>
                <w:szCs w:val="20"/>
                <w:lang w:val="en-US"/>
              </w:rPr>
              <w:t>prepar</w:t>
            </w:r>
            <w:r w:rsidRPr="003B115A">
              <w:rPr>
                <w:rFonts w:ascii="GHEA Grapalat" w:hAnsi="GHEA Grapalat"/>
                <w:sz w:val="20"/>
                <w:szCs w:val="20"/>
                <w:lang w:val="en-US"/>
              </w:rPr>
              <w:t>ing</w:t>
            </w:r>
            <w:r w:rsidR="00275BBA" w:rsidRPr="003B115A">
              <w:rPr>
                <w:rFonts w:ascii="GHEA Grapalat" w:hAnsi="GHEA Grapalat"/>
                <w:sz w:val="20"/>
                <w:szCs w:val="20"/>
                <w:lang w:val="en-US"/>
              </w:rPr>
              <w:t xml:space="preserve"> a new tender for procurement.</w:t>
            </w:r>
            <w:r w:rsidR="008852F0" w:rsidRPr="003B115A">
              <w:rPr>
                <w:rFonts w:ascii="GHEA Grapalat" w:hAnsi="GHEA Grapalat"/>
                <w:sz w:val="20"/>
                <w:szCs w:val="20"/>
                <w:lang w:val="en-US"/>
              </w:rPr>
              <w:t xml:space="preserve"> </w:t>
            </w:r>
            <w:r w:rsidR="00275BBA" w:rsidRPr="003B115A">
              <w:rPr>
                <w:rFonts w:ascii="GHEA Grapalat" w:hAnsi="GHEA Grapalat"/>
                <w:sz w:val="20"/>
                <w:szCs w:val="20"/>
                <w:lang w:val="en-US"/>
              </w:rPr>
              <w:t>Therefore, the time</w:t>
            </w:r>
            <w:r w:rsidR="0016729D" w:rsidRPr="003B115A">
              <w:rPr>
                <w:rFonts w:ascii="GHEA Grapalat" w:hAnsi="GHEA Grapalat"/>
                <w:sz w:val="20"/>
                <w:szCs w:val="20"/>
                <w:lang w:val="en-US"/>
              </w:rPr>
              <w:t xml:space="preserve"> </w:t>
            </w:r>
            <w:r w:rsidR="00275BBA" w:rsidRPr="003B115A">
              <w:rPr>
                <w:rFonts w:ascii="GHEA Grapalat" w:hAnsi="GHEA Grapalat"/>
                <w:sz w:val="20"/>
                <w:szCs w:val="20"/>
                <w:lang w:val="en-US"/>
              </w:rPr>
              <w:t xml:space="preserve">limit for implementation of the commitment will be extended </w:t>
            </w:r>
            <w:r w:rsidR="000C6CFB" w:rsidRPr="003B115A">
              <w:rPr>
                <w:rFonts w:ascii="GHEA Grapalat" w:hAnsi="GHEA Grapalat"/>
                <w:sz w:val="20"/>
                <w:szCs w:val="20"/>
                <w:lang w:val="en-US"/>
              </w:rPr>
              <w:t>in relation</w:t>
            </w:r>
            <w:r w:rsidR="00275BBA" w:rsidRPr="003B115A">
              <w:rPr>
                <w:rFonts w:ascii="GHEA Grapalat" w:hAnsi="GHEA Grapalat"/>
                <w:sz w:val="20"/>
                <w:szCs w:val="20"/>
                <w:lang w:val="en-US"/>
              </w:rPr>
              <w:t xml:space="preserve"> to holding the second tender and launch of the new system as a </w:t>
            </w:r>
            <w:r w:rsidR="000C6CFB" w:rsidRPr="003B115A">
              <w:rPr>
                <w:rFonts w:ascii="GHEA Grapalat" w:hAnsi="GHEA Grapalat"/>
                <w:sz w:val="20"/>
                <w:szCs w:val="20"/>
                <w:lang w:val="en-US"/>
              </w:rPr>
              <w:t>result of</w:t>
            </w:r>
            <w:r w:rsidR="00275BBA" w:rsidRPr="003B115A">
              <w:rPr>
                <w:rFonts w:ascii="GHEA Grapalat" w:hAnsi="GHEA Grapalat"/>
                <w:sz w:val="20"/>
                <w:szCs w:val="20"/>
                <w:lang w:val="en-US"/>
              </w:rPr>
              <w:t xml:space="preserve"> the tender. It is impossible to </w:t>
            </w:r>
            <w:r w:rsidR="000C6CFB" w:rsidRPr="003B115A">
              <w:rPr>
                <w:rFonts w:ascii="GHEA Grapalat" w:hAnsi="GHEA Grapalat"/>
                <w:sz w:val="20"/>
                <w:szCs w:val="20"/>
                <w:lang w:val="en-US"/>
              </w:rPr>
              <w:t>announce</w:t>
            </w:r>
            <w:r w:rsidR="00275BBA" w:rsidRPr="003B115A">
              <w:rPr>
                <w:rFonts w:ascii="GHEA Grapalat" w:hAnsi="GHEA Grapalat"/>
                <w:sz w:val="20"/>
                <w:szCs w:val="20"/>
                <w:lang w:val="en-US"/>
              </w:rPr>
              <w:t xml:space="preserve"> a precise time</w:t>
            </w:r>
            <w:r w:rsidR="000C6CFB" w:rsidRPr="003B115A">
              <w:rPr>
                <w:rFonts w:ascii="GHEA Grapalat" w:hAnsi="GHEA Grapalat"/>
                <w:sz w:val="20"/>
                <w:szCs w:val="20"/>
                <w:lang w:val="en-US"/>
              </w:rPr>
              <w:t xml:space="preserve"> </w:t>
            </w:r>
            <w:r w:rsidR="00275BBA" w:rsidRPr="003B115A">
              <w:rPr>
                <w:rFonts w:ascii="GHEA Grapalat" w:hAnsi="GHEA Grapalat"/>
                <w:sz w:val="20"/>
                <w:szCs w:val="20"/>
                <w:lang w:val="en-US"/>
              </w:rPr>
              <w:t xml:space="preserve">limit for </w:t>
            </w:r>
            <w:r w:rsidR="007059E3" w:rsidRPr="003B115A">
              <w:rPr>
                <w:rFonts w:ascii="GHEA Grapalat" w:hAnsi="GHEA Grapalat"/>
                <w:sz w:val="20"/>
                <w:szCs w:val="20"/>
                <w:lang w:val="en-US"/>
              </w:rPr>
              <w:t>implementation</w:t>
            </w:r>
            <w:r w:rsidR="00275BBA" w:rsidRPr="003B115A">
              <w:rPr>
                <w:rFonts w:ascii="GHEA Grapalat" w:hAnsi="GHEA Grapalat"/>
                <w:sz w:val="20"/>
                <w:szCs w:val="20"/>
                <w:lang w:val="en-US"/>
              </w:rPr>
              <w:t xml:space="preserve"> of the action as long as the</w:t>
            </w:r>
            <w:r w:rsidR="000C6CFB" w:rsidRPr="003B115A">
              <w:rPr>
                <w:rFonts w:ascii="GHEA Grapalat" w:hAnsi="GHEA Grapalat"/>
                <w:sz w:val="20"/>
                <w:szCs w:val="20"/>
                <w:lang w:val="en-US"/>
              </w:rPr>
              <w:t xml:space="preserve"> </w:t>
            </w:r>
            <w:r w:rsidR="003B115A" w:rsidRPr="003B115A">
              <w:rPr>
                <w:rFonts w:ascii="GHEA Grapalat" w:hAnsi="GHEA Grapalat"/>
                <w:sz w:val="20"/>
                <w:szCs w:val="20"/>
                <w:lang w:val="en-US"/>
              </w:rPr>
              <w:t>organization</w:t>
            </w:r>
            <w:r w:rsidR="000C6CFB" w:rsidRPr="003B115A">
              <w:rPr>
                <w:rFonts w:ascii="GHEA Grapalat" w:hAnsi="GHEA Grapalat"/>
                <w:sz w:val="20"/>
                <w:szCs w:val="20"/>
                <w:lang w:val="en-US"/>
              </w:rPr>
              <w:t xml:space="preserve"> providing</w:t>
            </w:r>
            <w:r w:rsidR="00275BBA" w:rsidRPr="003B115A">
              <w:rPr>
                <w:rFonts w:ascii="GHEA Grapalat" w:hAnsi="GHEA Grapalat"/>
                <w:sz w:val="20"/>
                <w:szCs w:val="20"/>
                <w:lang w:val="en-US"/>
              </w:rPr>
              <w:t xml:space="preserve"> </w:t>
            </w:r>
            <w:r w:rsidR="000C6CFB" w:rsidRPr="003B115A">
              <w:rPr>
                <w:rFonts w:ascii="GHEA Grapalat" w:hAnsi="GHEA Grapalat"/>
                <w:sz w:val="20"/>
                <w:szCs w:val="20"/>
                <w:lang w:val="en-US"/>
              </w:rPr>
              <w:t xml:space="preserve">the </w:t>
            </w:r>
            <w:r w:rsidR="00275BBA" w:rsidRPr="003B115A">
              <w:rPr>
                <w:rFonts w:ascii="GHEA Grapalat" w:hAnsi="GHEA Grapalat"/>
                <w:sz w:val="20"/>
                <w:szCs w:val="20"/>
                <w:lang w:val="en-US"/>
              </w:rPr>
              <w:t>service</w:t>
            </w:r>
            <w:r w:rsidR="000C6CFB" w:rsidRPr="003B115A">
              <w:rPr>
                <w:rFonts w:ascii="GHEA Grapalat" w:hAnsi="GHEA Grapalat"/>
                <w:sz w:val="20"/>
                <w:szCs w:val="20"/>
                <w:lang w:val="en-US"/>
              </w:rPr>
              <w:t>s</w:t>
            </w:r>
            <w:r w:rsidR="00275BBA" w:rsidRPr="003B115A">
              <w:rPr>
                <w:rFonts w:ascii="GHEA Grapalat" w:hAnsi="GHEA Grapalat"/>
                <w:sz w:val="20"/>
                <w:szCs w:val="20"/>
                <w:lang w:val="en-US"/>
              </w:rPr>
              <w:t xml:space="preserve"> has not been selected and the time</w:t>
            </w:r>
            <w:r w:rsidR="000C6CFB" w:rsidRPr="003B115A">
              <w:rPr>
                <w:rFonts w:ascii="GHEA Grapalat" w:hAnsi="GHEA Grapalat"/>
                <w:sz w:val="20"/>
                <w:szCs w:val="20"/>
                <w:lang w:val="en-US"/>
              </w:rPr>
              <w:t xml:space="preserve"> </w:t>
            </w:r>
            <w:r w:rsidR="00275BBA" w:rsidRPr="003B115A">
              <w:rPr>
                <w:rFonts w:ascii="GHEA Grapalat" w:hAnsi="GHEA Grapalat"/>
                <w:sz w:val="20"/>
                <w:szCs w:val="20"/>
                <w:lang w:val="en-US"/>
              </w:rPr>
              <w:t xml:space="preserve">limits have not been </w:t>
            </w:r>
            <w:r w:rsidR="000C6CFB" w:rsidRPr="003B115A">
              <w:rPr>
                <w:rFonts w:ascii="GHEA Grapalat" w:hAnsi="GHEA Grapalat"/>
                <w:sz w:val="20"/>
                <w:szCs w:val="20"/>
                <w:lang w:val="en-US"/>
              </w:rPr>
              <w:t>specified</w:t>
            </w:r>
            <w:r w:rsidR="00275BBA" w:rsidRPr="003B115A">
              <w:rPr>
                <w:rFonts w:ascii="GHEA Grapalat" w:hAnsi="GHEA Grapalat"/>
                <w:sz w:val="20"/>
                <w:szCs w:val="20"/>
                <w:lang w:val="en-US"/>
              </w:rPr>
              <w:t xml:space="preserve"> in the contract</w:t>
            </w:r>
            <w:r w:rsidR="000C6CFB" w:rsidRPr="003B115A">
              <w:rPr>
                <w:rFonts w:ascii="GHEA Grapalat" w:hAnsi="GHEA Grapalat"/>
                <w:sz w:val="20"/>
                <w:szCs w:val="20"/>
                <w:lang w:val="en-US"/>
              </w:rPr>
              <w:t xml:space="preserve"> on provision of services</w:t>
            </w:r>
            <w:r w:rsidR="00275BBA" w:rsidRPr="003B115A">
              <w:rPr>
                <w:rFonts w:ascii="GHEA Grapalat" w:hAnsi="GHEA Grapalat"/>
                <w:sz w:val="20"/>
                <w:szCs w:val="20"/>
                <w:lang w:val="en-US"/>
              </w:rPr>
              <w:t>.</w:t>
            </w:r>
          </w:p>
          <w:p w:rsidR="007059E3" w:rsidRPr="003B115A" w:rsidRDefault="007059E3" w:rsidP="00DE4AA8">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Upon the Laws “On making amendments and supplements to the Law ‘On public service’ and related laws” adopted by the National Assembly on 19 January 2021 in the second reading and in full, </w:t>
            </w:r>
            <w:r w:rsidR="00275BBA" w:rsidRPr="003B115A">
              <w:rPr>
                <w:rFonts w:ascii="GHEA Grapalat" w:hAnsi="GHEA Grapalat"/>
                <w:sz w:val="20"/>
                <w:szCs w:val="20"/>
                <w:lang w:val="en-US"/>
              </w:rPr>
              <w:t xml:space="preserve">among the measures indicated by the </w:t>
            </w:r>
            <w:r w:rsidRPr="003B115A">
              <w:rPr>
                <w:rFonts w:ascii="GHEA Grapalat" w:hAnsi="GHEA Grapalat"/>
                <w:sz w:val="20"/>
                <w:szCs w:val="20"/>
                <w:lang w:val="en-US"/>
              </w:rPr>
              <w:t>c</w:t>
            </w:r>
            <w:r w:rsidR="00275BBA" w:rsidRPr="003B115A">
              <w:rPr>
                <w:rFonts w:ascii="GHEA Grapalat" w:hAnsi="GHEA Grapalat"/>
                <w:sz w:val="20"/>
                <w:szCs w:val="20"/>
                <w:lang w:val="en-US"/>
              </w:rPr>
              <w:t>ommitment</w:t>
            </w:r>
            <w:r w:rsidRPr="003B115A">
              <w:rPr>
                <w:rFonts w:ascii="GHEA Grapalat" w:hAnsi="GHEA Grapalat"/>
                <w:sz w:val="20"/>
                <w:szCs w:val="20"/>
                <w:lang w:val="en-US"/>
              </w:rPr>
              <w:t>:</w:t>
            </w:r>
          </w:p>
          <w:p w:rsidR="00CA7172" w:rsidRPr="003B115A" w:rsidRDefault="00DE4AA8" w:rsidP="00DE4AA8">
            <w:pPr>
              <w:widowControl w:val="0"/>
              <w:tabs>
                <w:tab w:val="left" w:pos="567"/>
              </w:tabs>
              <w:spacing w:after="120"/>
              <w:ind w:left="567" w:hanging="425"/>
              <w:jc w:val="both"/>
              <w:rPr>
                <w:rFonts w:ascii="GHEA Grapalat" w:hAnsi="GHEA Grapalat"/>
                <w:sz w:val="20"/>
                <w:szCs w:val="20"/>
                <w:lang w:val="en-US"/>
              </w:rPr>
            </w:pPr>
            <w:r w:rsidRPr="003B115A">
              <w:rPr>
                <w:rFonts w:ascii="GHEA Grapalat" w:eastAsia="Times New Roman" w:hAnsi="GHEA Grapalat" w:cs="Times New Roman"/>
                <w:sz w:val="20"/>
                <w:szCs w:val="20"/>
                <w:lang w:val="en-US"/>
              </w:rPr>
              <w:sym w:font="Symbol" w:char="F0B7"/>
            </w:r>
            <w:r w:rsidR="001819DF" w:rsidRPr="003B115A">
              <w:rPr>
                <w:rFonts w:ascii="GHEA Grapalat" w:eastAsia="Times New Roman" w:hAnsi="GHEA Grapalat" w:cs="Times New Roman"/>
                <w:sz w:val="20"/>
                <w:szCs w:val="20"/>
                <w:lang w:val="en-US"/>
              </w:rPr>
              <w:tab/>
            </w:r>
            <w:r w:rsidR="00275BBA" w:rsidRPr="003B115A">
              <w:rPr>
                <w:rFonts w:ascii="GHEA Grapalat" w:hAnsi="GHEA Grapalat"/>
                <w:sz w:val="20"/>
                <w:szCs w:val="20"/>
                <w:lang w:val="en-US"/>
              </w:rPr>
              <w:t xml:space="preserve">a new institute </w:t>
            </w:r>
            <w:r w:rsidR="007059E3" w:rsidRPr="003B115A">
              <w:rPr>
                <w:rFonts w:ascii="GHEA Grapalat" w:hAnsi="GHEA Grapalat"/>
                <w:sz w:val="20"/>
                <w:szCs w:val="20"/>
                <w:lang w:val="en-US"/>
              </w:rPr>
              <w:t xml:space="preserve">— the institute </w:t>
            </w:r>
            <w:r w:rsidR="00275BBA" w:rsidRPr="003B115A">
              <w:rPr>
                <w:rFonts w:ascii="GHEA Grapalat" w:hAnsi="GHEA Grapalat"/>
                <w:sz w:val="20"/>
                <w:szCs w:val="20"/>
                <w:lang w:val="en-US"/>
              </w:rPr>
              <w:t>of declaration of expenses was introduced</w:t>
            </w:r>
            <w:r w:rsidR="00D161E2" w:rsidRPr="003B115A">
              <w:rPr>
                <w:rFonts w:ascii="GHEA Grapalat" w:hAnsi="GHEA Grapalat"/>
                <w:sz w:val="20"/>
                <w:szCs w:val="20"/>
                <w:lang w:val="en-US"/>
              </w:rPr>
              <w:t>.</w:t>
            </w:r>
            <w:r w:rsidRPr="003B115A">
              <w:rPr>
                <w:rFonts w:ascii="GHEA Grapalat" w:hAnsi="GHEA Grapalat"/>
                <w:sz w:val="20"/>
                <w:szCs w:val="20"/>
                <w:lang w:val="en-US"/>
              </w:rPr>
              <w:t xml:space="preserve"> </w:t>
            </w:r>
            <w:r w:rsidR="00275BBA" w:rsidRPr="003B115A">
              <w:rPr>
                <w:rFonts w:ascii="GHEA Grapalat" w:hAnsi="GHEA Grapalat"/>
                <w:sz w:val="20"/>
                <w:szCs w:val="20"/>
                <w:lang w:val="en-US"/>
              </w:rPr>
              <w:t>Within the scope of this institute</w:t>
            </w:r>
            <w:r w:rsidR="000727CE" w:rsidRPr="003B115A">
              <w:rPr>
                <w:rFonts w:ascii="GHEA Grapalat" w:hAnsi="GHEA Grapalat"/>
                <w:sz w:val="20"/>
                <w:szCs w:val="20"/>
                <w:lang w:val="en-US"/>
              </w:rPr>
              <w:t>,</w:t>
            </w:r>
            <w:r w:rsidR="00275BBA" w:rsidRPr="003B115A">
              <w:rPr>
                <w:rFonts w:ascii="GHEA Grapalat" w:hAnsi="GHEA Grapalat"/>
                <w:sz w:val="20"/>
                <w:szCs w:val="20"/>
                <w:lang w:val="en-US"/>
              </w:rPr>
              <w:t xml:space="preserve"> an obligation to declare certain types of expenses </w:t>
            </w:r>
            <w:r w:rsidR="00276C4C" w:rsidRPr="003B115A">
              <w:rPr>
                <w:rFonts w:ascii="GHEA Grapalat" w:hAnsi="GHEA Grapalat"/>
                <w:sz w:val="20"/>
                <w:szCs w:val="20"/>
                <w:lang w:val="en-US"/>
              </w:rPr>
              <w:t>if</w:t>
            </w:r>
            <w:r w:rsidR="00275BBA" w:rsidRPr="003B115A">
              <w:rPr>
                <w:rFonts w:ascii="GHEA Grapalat" w:hAnsi="GHEA Grapalat"/>
                <w:sz w:val="20"/>
                <w:szCs w:val="20"/>
                <w:lang w:val="en-US"/>
              </w:rPr>
              <w:t xml:space="preserve"> their lump amount exceeds AMD two million or foreign currency equivalent thereto or the </w:t>
            </w:r>
            <w:r w:rsidR="00276C4C" w:rsidRPr="003B115A">
              <w:rPr>
                <w:rFonts w:ascii="GHEA Grapalat" w:hAnsi="GHEA Grapalat"/>
                <w:sz w:val="20"/>
                <w:szCs w:val="20"/>
                <w:lang w:val="en-US"/>
              </w:rPr>
              <w:t>sum total of the</w:t>
            </w:r>
            <w:r w:rsidR="00275BBA" w:rsidRPr="003B115A">
              <w:rPr>
                <w:rFonts w:ascii="GHEA Grapalat" w:hAnsi="GHEA Grapalat"/>
                <w:sz w:val="20"/>
                <w:szCs w:val="20"/>
                <w:lang w:val="en-US"/>
              </w:rPr>
              <w:t xml:space="preserve"> amount of expenses of the same type during the </w:t>
            </w:r>
            <w:r w:rsidR="00276C4C" w:rsidRPr="003B115A">
              <w:rPr>
                <w:rFonts w:ascii="GHEA Grapalat" w:hAnsi="GHEA Grapalat"/>
                <w:sz w:val="20"/>
                <w:szCs w:val="20"/>
                <w:lang w:val="en-US"/>
              </w:rPr>
              <w:t>reporting</w:t>
            </w:r>
            <w:r w:rsidR="00275BBA" w:rsidRPr="003B115A">
              <w:rPr>
                <w:rFonts w:ascii="GHEA Grapalat" w:hAnsi="GHEA Grapalat"/>
                <w:sz w:val="20"/>
                <w:szCs w:val="20"/>
                <w:lang w:val="en-US"/>
              </w:rPr>
              <w:t xml:space="preserve"> period exceeds AMD three million or foreign currency equivalent thereto, as well as to declare any other expense the lump amount </w:t>
            </w:r>
            <w:r w:rsidR="00276C4C" w:rsidRPr="003B115A">
              <w:rPr>
                <w:rFonts w:ascii="GHEA Grapalat" w:hAnsi="GHEA Grapalat"/>
                <w:sz w:val="20"/>
                <w:szCs w:val="20"/>
                <w:lang w:val="en-US"/>
              </w:rPr>
              <w:t>where</w:t>
            </w:r>
            <w:r w:rsidR="00275BBA" w:rsidRPr="003B115A">
              <w:rPr>
                <w:rFonts w:ascii="GHEA Grapalat" w:hAnsi="GHEA Grapalat"/>
                <w:sz w:val="20"/>
                <w:szCs w:val="20"/>
                <w:lang w:val="en-US"/>
              </w:rPr>
              <w:t>of exceeds AMD two million or</w:t>
            </w:r>
            <w:r w:rsidR="008852F0" w:rsidRPr="003B115A">
              <w:rPr>
                <w:rFonts w:ascii="GHEA Grapalat" w:hAnsi="GHEA Grapalat"/>
                <w:sz w:val="20"/>
                <w:szCs w:val="20"/>
                <w:lang w:val="en-US"/>
              </w:rPr>
              <w:t xml:space="preserve"> </w:t>
            </w:r>
            <w:r w:rsidR="00275BBA" w:rsidRPr="003B115A">
              <w:rPr>
                <w:rFonts w:ascii="GHEA Grapalat" w:hAnsi="GHEA Grapalat"/>
                <w:sz w:val="20"/>
                <w:szCs w:val="20"/>
                <w:lang w:val="en-US"/>
              </w:rPr>
              <w:t>foreign currency equivalent thereto</w:t>
            </w:r>
            <w:r w:rsidR="00276C4C" w:rsidRPr="003B115A">
              <w:rPr>
                <w:rFonts w:ascii="GHEA Grapalat" w:hAnsi="GHEA Grapalat"/>
                <w:sz w:val="20"/>
                <w:szCs w:val="20"/>
                <w:lang w:val="en-US"/>
              </w:rPr>
              <w:t xml:space="preserve"> has been defined for the declarant;</w:t>
            </w:r>
            <w:r w:rsidR="008852F0" w:rsidRPr="003B115A">
              <w:rPr>
                <w:rFonts w:ascii="GHEA Grapalat" w:hAnsi="GHEA Grapalat"/>
                <w:sz w:val="20"/>
                <w:szCs w:val="20"/>
                <w:lang w:val="en-US"/>
              </w:rPr>
              <w:t xml:space="preserve"> </w:t>
            </w:r>
          </w:p>
          <w:p w:rsidR="00A93A43" w:rsidRPr="003B115A" w:rsidRDefault="00DE4AA8" w:rsidP="00DE4AA8">
            <w:pPr>
              <w:widowControl w:val="0"/>
              <w:tabs>
                <w:tab w:val="left" w:pos="567"/>
              </w:tabs>
              <w:spacing w:after="120"/>
              <w:ind w:left="567" w:hanging="425"/>
              <w:jc w:val="both"/>
              <w:rPr>
                <w:rFonts w:ascii="GHEA Grapalat" w:hAnsi="GHEA Grapalat"/>
                <w:sz w:val="20"/>
                <w:szCs w:val="20"/>
                <w:lang w:val="en-US"/>
              </w:rPr>
            </w:pPr>
            <w:r w:rsidRPr="003B115A">
              <w:rPr>
                <w:rFonts w:ascii="GHEA Grapalat" w:eastAsia="Times New Roman" w:hAnsi="GHEA Grapalat" w:cs="Times New Roman"/>
                <w:sz w:val="20"/>
                <w:szCs w:val="20"/>
                <w:lang w:val="en-US"/>
              </w:rPr>
              <w:sym w:font="Symbol" w:char="F0B7"/>
            </w:r>
            <w:r w:rsidR="001819DF" w:rsidRPr="003B115A">
              <w:rPr>
                <w:rFonts w:ascii="GHEA Grapalat" w:eastAsia="Times New Roman" w:hAnsi="GHEA Grapalat" w:cs="Times New Roman"/>
                <w:sz w:val="20"/>
                <w:szCs w:val="20"/>
                <w:lang w:val="en-US"/>
              </w:rPr>
              <w:tab/>
            </w:r>
            <w:r w:rsidR="00276C4C" w:rsidRPr="003B115A">
              <w:rPr>
                <w:rFonts w:ascii="GHEA Grapalat" w:hAnsi="GHEA Grapalat"/>
                <w:sz w:val="20"/>
                <w:szCs w:val="20"/>
                <w:lang w:val="en-US"/>
              </w:rPr>
              <w:t>a</w:t>
            </w:r>
            <w:r w:rsidR="00275BBA" w:rsidRPr="003B115A">
              <w:rPr>
                <w:rFonts w:ascii="GHEA Grapalat" w:hAnsi="GHEA Grapalat"/>
                <w:sz w:val="20"/>
                <w:szCs w:val="20"/>
                <w:lang w:val="en-US"/>
              </w:rPr>
              <w:t xml:space="preserve"> requirement </w:t>
            </w:r>
            <w:r w:rsidR="003F0AC9" w:rsidRPr="003B115A">
              <w:rPr>
                <w:rFonts w:ascii="GHEA Grapalat" w:hAnsi="GHEA Grapalat"/>
                <w:sz w:val="20"/>
                <w:szCs w:val="20"/>
                <w:lang w:val="en-US"/>
              </w:rPr>
              <w:t>has been</w:t>
            </w:r>
            <w:r w:rsidR="00275BBA" w:rsidRPr="003B115A">
              <w:rPr>
                <w:rFonts w:ascii="GHEA Grapalat" w:hAnsi="GHEA Grapalat"/>
                <w:sz w:val="20"/>
                <w:szCs w:val="20"/>
                <w:lang w:val="en-US"/>
              </w:rPr>
              <w:t xml:space="preserve"> </w:t>
            </w:r>
            <w:r w:rsidR="003F0AC9" w:rsidRPr="003B115A">
              <w:rPr>
                <w:rFonts w:ascii="GHEA Grapalat" w:hAnsi="GHEA Grapalat"/>
                <w:sz w:val="20"/>
                <w:szCs w:val="20"/>
                <w:lang w:val="en-US"/>
              </w:rPr>
              <w:t>defined</w:t>
            </w:r>
            <w:r w:rsidR="00275BBA" w:rsidRPr="003B115A">
              <w:rPr>
                <w:rFonts w:ascii="GHEA Grapalat" w:hAnsi="GHEA Grapalat"/>
                <w:sz w:val="20"/>
                <w:szCs w:val="20"/>
                <w:lang w:val="en-US"/>
              </w:rPr>
              <w:t xml:space="preserve"> for the declarant</w:t>
            </w:r>
            <w:r w:rsidR="003F0AC9" w:rsidRPr="003B115A">
              <w:rPr>
                <w:rFonts w:ascii="GHEA Grapalat" w:hAnsi="GHEA Grapalat"/>
                <w:sz w:val="20"/>
                <w:szCs w:val="20"/>
                <w:lang w:val="en-US"/>
              </w:rPr>
              <w:t xml:space="preserve"> —</w:t>
            </w:r>
            <w:r w:rsidR="00275BBA" w:rsidRPr="003B115A">
              <w:rPr>
                <w:rFonts w:ascii="GHEA Grapalat" w:hAnsi="GHEA Grapalat"/>
                <w:sz w:val="20"/>
                <w:szCs w:val="20"/>
                <w:lang w:val="en-US"/>
              </w:rPr>
              <w:t xml:space="preserve"> to declare the property </w:t>
            </w:r>
            <w:r w:rsidR="003F0AC9" w:rsidRPr="003B115A">
              <w:rPr>
                <w:rFonts w:ascii="GHEA Grapalat" w:hAnsi="GHEA Grapalat"/>
                <w:sz w:val="20"/>
                <w:szCs w:val="20"/>
                <w:lang w:val="en-US"/>
              </w:rPr>
              <w:t>the real beneficiary whereof</w:t>
            </w:r>
            <w:r w:rsidR="00275BBA" w:rsidRPr="003B115A">
              <w:rPr>
                <w:rFonts w:ascii="GHEA Grapalat" w:hAnsi="GHEA Grapalat"/>
                <w:sz w:val="20"/>
                <w:szCs w:val="20"/>
                <w:lang w:val="en-US"/>
              </w:rPr>
              <w:t xml:space="preserve"> the </w:t>
            </w:r>
            <w:r w:rsidR="003F0AC9" w:rsidRPr="003B115A">
              <w:rPr>
                <w:rFonts w:ascii="GHEA Grapalat" w:hAnsi="GHEA Grapalat"/>
                <w:sz w:val="20"/>
                <w:szCs w:val="20"/>
                <w:lang w:val="en-US"/>
              </w:rPr>
              <w:t xml:space="preserve">given </w:t>
            </w:r>
            <w:r w:rsidR="00275BBA" w:rsidRPr="003B115A">
              <w:rPr>
                <w:rFonts w:ascii="GHEA Grapalat" w:hAnsi="GHEA Grapalat"/>
                <w:sz w:val="20"/>
                <w:szCs w:val="20"/>
                <w:lang w:val="en-US"/>
              </w:rPr>
              <w:t>declarant is.</w:t>
            </w:r>
            <w:r w:rsidR="008852F0" w:rsidRPr="003B115A">
              <w:rPr>
                <w:rFonts w:ascii="GHEA Grapalat" w:hAnsi="GHEA Grapalat"/>
                <w:sz w:val="20"/>
                <w:szCs w:val="20"/>
                <w:lang w:val="en-US"/>
              </w:rPr>
              <w:t xml:space="preserve"> </w:t>
            </w:r>
            <w:r w:rsidR="00275BBA" w:rsidRPr="003B115A">
              <w:rPr>
                <w:rFonts w:ascii="GHEA Grapalat" w:hAnsi="GHEA Grapalat"/>
                <w:sz w:val="20"/>
                <w:szCs w:val="20"/>
                <w:lang w:val="en-US"/>
              </w:rPr>
              <w:t xml:space="preserve">In the context of </w:t>
            </w:r>
            <w:r w:rsidR="003F0AC9" w:rsidRPr="003B115A">
              <w:rPr>
                <w:rFonts w:ascii="GHEA Grapalat" w:hAnsi="GHEA Grapalat"/>
                <w:sz w:val="20"/>
                <w:szCs w:val="20"/>
                <w:lang w:val="en-US"/>
              </w:rPr>
              <w:t xml:space="preserve">the </w:t>
            </w:r>
            <w:r w:rsidR="00275BBA" w:rsidRPr="003B115A">
              <w:rPr>
                <w:rFonts w:ascii="GHEA Grapalat" w:hAnsi="GHEA Grapalat"/>
                <w:sz w:val="20"/>
                <w:szCs w:val="20"/>
                <w:lang w:val="en-US"/>
              </w:rPr>
              <w:t>new regulations</w:t>
            </w:r>
            <w:r w:rsidR="003F0AC9" w:rsidRPr="003B115A">
              <w:rPr>
                <w:rFonts w:ascii="GHEA Grapalat" w:hAnsi="GHEA Grapalat"/>
                <w:sz w:val="20"/>
                <w:szCs w:val="20"/>
                <w:lang w:val="en-US"/>
              </w:rPr>
              <w:t>,</w:t>
            </w:r>
            <w:r w:rsidR="00275BBA" w:rsidRPr="003B115A">
              <w:rPr>
                <w:rFonts w:ascii="GHEA Grapalat" w:hAnsi="GHEA Grapalat"/>
                <w:sz w:val="20"/>
                <w:szCs w:val="20"/>
                <w:lang w:val="en-US"/>
              </w:rPr>
              <w:t xml:space="preserve"> immovable property, means of transport and valuable property actually owned by the declarant are also subject to </w:t>
            </w:r>
            <w:r w:rsidR="00275BBA" w:rsidRPr="003B115A">
              <w:rPr>
                <w:rFonts w:ascii="GHEA Grapalat" w:hAnsi="GHEA Grapalat"/>
                <w:sz w:val="20"/>
                <w:szCs w:val="20"/>
                <w:lang w:val="en-US"/>
              </w:rPr>
              <w:lastRenderedPageBreak/>
              <w:t>declaration.</w:t>
            </w:r>
          </w:p>
        </w:tc>
      </w:tr>
    </w:tbl>
    <w:p w:rsidR="00477504" w:rsidRPr="003B115A" w:rsidRDefault="00477504" w:rsidP="001819DF">
      <w:pPr>
        <w:widowControl w:val="0"/>
        <w:spacing w:line="360" w:lineRule="auto"/>
        <w:jc w:val="both"/>
        <w:rPr>
          <w:rFonts w:ascii="GHEA Grapalat" w:hAnsi="GHEA Grapalat"/>
          <w:sz w:val="24"/>
          <w:szCs w:val="24"/>
          <w:lang w:val="en-US"/>
        </w:rPr>
      </w:pPr>
    </w:p>
    <w:p w:rsidR="00D3529F" w:rsidRPr="003B115A" w:rsidRDefault="00D3529F" w:rsidP="001819DF">
      <w:pPr>
        <w:widowControl w:val="0"/>
        <w:spacing w:line="360" w:lineRule="auto"/>
        <w:jc w:val="both"/>
        <w:rPr>
          <w:rFonts w:ascii="GHEA Grapalat" w:hAnsi="GHEA Grapalat"/>
          <w:sz w:val="24"/>
          <w:szCs w:val="24"/>
          <w:lang w:val="en-US"/>
        </w:rPr>
      </w:pPr>
    </w:p>
    <w:tbl>
      <w:tblPr>
        <w:tblStyle w:val="TableGrid"/>
        <w:tblW w:w="0" w:type="auto"/>
        <w:jc w:val="center"/>
        <w:tblLook w:val="04A0" w:firstRow="1" w:lastRow="0" w:firstColumn="1" w:lastColumn="0" w:noHBand="0" w:noVBand="1"/>
      </w:tblPr>
      <w:tblGrid>
        <w:gridCol w:w="1351"/>
        <w:gridCol w:w="2432"/>
        <w:gridCol w:w="1382"/>
        <w:gridCol w:w="1118"/>
        <w:gridCol w:w="1579"/>
        <w:gridCol w:w="1425"/>
      </w:tblGrid>
      <w:tr w:rsidR="00A93A43" w:rsidRPr="003B115A" w:rsidTr="007E0102">
        <w:trPr>
          <w:jc w:val="center"/>
        </w:trPr>
        <w:tc>
          <w:tcPr>
            <w:tcW w:w="9287" w:type="dxa"/>
            <w:gridSpan w:val="6"/>
            <w:shd w:val="clear" w:color="auto" w:fill="9CC2E5" w:themeFill="accent1" w:themeFillTint="99"/>
            <w:hideMark/>
          </w:tcPr>
          <w:p w:rsidR="00A93A43" w:rsidRPr="003B115A" w:rsidRDefault="00275BBA" w:rsidP="00F85D4E">
            <w:pPr>
              <w:widowControl w:val="0"/>
              <w:spacing w:after="120"/>
              <w:jc w:val="center"/>
              <w:rPr>
                <w:rFonts w:ascii="GHEA Grapalat" w:hAnsi="GHEA Grapalat"/>
                <w:b/>
                <w:sz w:val="20"/>
                <w:szCs w:val="20"/>
                <w:lang w:val="en-US"/>
              </w:rPr>
            </w:pPr>
            <w:r w:rsidRPr="003B115A">
              <w:rPr>
                <w:rFonts w:ascii="GHEA Grapalat" w:hAnsi="GHEA Grapalat"/>
                <w:b/>
                <w:sz w:val="20"/>
                <w:szCs w:val="20"/>
                <w:lang w:val="en-US"/>
              </w:rPr>
              <w:t xml:space="preserve">2. Ensuring transparency and accountability of allocation of grants from the State Budget </w:t>
            </w:r>
            <w:r w:rsidR="00F85D4E" w:rsidRPr="003B115A">
              <w:rPr>
                <w:rFonts w:ascii="GHEA Grapalat" w:hAnsi="GHEA Grapalat"/>
                <w:b/>
                <w:sz w:val="20"/>
                <w:szCs w:val="20"/>
                <w:lang w:val="en-US"/>
              </w:rPr>
              <w:br/>
            </w:r>
            <w:r w:rsidRPr="003B115A">
              <w:rPr>
                <w:rFonts w:ascii="GHEA Grapalat" w:hAnsi="GHEA Grapalat"/>
                <w:b/>
                <w:sz w:val="20"/>
                <w:szCs w:val="20"/>
                <w:lang w:val="en-US"/>
              </w:rPr>
              <w:t>of the Republic of Armenia</w:t>
            </w:r>
          </w:p>
        </w:tc>
      </w:tr>
      <w:tr w:rsidR="00A93A43" w:rsidRPr="003B115A" w:rsidTr="007E0102">
        <w:trPr>
          <w:jc w:val="center"/>
        </w:trPr>
        <w:tc>
          <w:tcPr>
            <w:tcW w:w="9287" w:type="dxa"/>
            <w:gridSpan w:val="6"/>
            <w:hideMark/>
          </w:tcPr>
          <w:p w:rsidR="00275BBA"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Commitment </w:t>
            </w:r>
            <w:r w:rsidR="009C4F53" w:rsidRPr="003B115A">
              <w:rPr>
                <w:rFonts w:ascii="GHEA Grapalat" w:hAnsi="GHEA Grapalat"/>
                <w:sz w:val="20"/>
                <w:szCs w:val="20"/>
                <w:lang w:val="en-US"/>
              </w:rPr>
              <w:t>S</w:t>
            </w:r>
            <w:r w:rsidRPr="003B115A">
              <w:rPr>
                <w:rFonts w:ascii="GHEA Grapalat" w:hAnsi="GHEA Grapalat"/>
                <w:sz w:val="20"/>
                <w:szCs w:val="20"/>
                <w:lang w:val="en-US"/>
              </w:rPr>
              <w:t xml:space="preserve">tart and </w:t>
            </w:r>
            <w:r w:rsidR="009C4F53" w:rsidRPr="003B115A">
              <w:rPr>
                <w:rFonts w:ascii="GHEA Grapalat" w:hAnsi="GHEA Grapalat"/>
                <w:sz w:val="20"/>
                <w:szCs w:val="20"/>
                <w:lang w:val="en-US"/>
              </w:rPr>
              <w:t>E</w:t>
            </w:r>
            <w:r w:rsidRPr="003B115A">
              <w:rPr>
                <w:rFonts w:ascii="GHEA Grapalat" w:hAnsi="GHEA Grapalat"/>
                <w:sz w:val="20"/>
                <w:szCs w:val="20"/>
                <w:lang w:val="en-US"/>
              </w:rPr>
              <w:t>nd dates</w:t>
            </w:r>
          </w:p>
          <w:p w:rsidR="00275BBA"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 2018 - August 2020</w:t>
            </w:r>
          </w:p>
        </w:tc>
      </w:tr>
      <w:tr w:rsidR="00A93A43" w:rsidRPr="003B115A" w:rsidTr="007E0102">
        <w:trPr>
          <w:jc w:val="center"/>
        </w:trPr>
        <w:tc>
          <w:tcPr>
            <w:tcW w:w="3768" w:type="dxa"/>
            <w:gridSpan w:val="2"/>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Lead implementing agency</w:t>
            </w:r>
          </w:p>
        </w:tc>
        <w:tc>
          <w:tcPr>
            <w:tcW w:w="5519" w:type="dxa"/>
            <w:gridSpan w:val="4"/>
            <w:hideMark/>
          </w:tcPr>
          <w:p w:rsidR="00A93A4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Ministry of Finance of the Republic of Armenia</w:t>
            </w:r>
          </w:p>
        </w:tc>
      </w:tr>
      <w:tr w:rsidR="00A93A43" w:rsidRPr="003B115A" w:rsidTr="007E0102">
        <w:trPr>
          <w:jc w:val="center"/>
        </w:trPr>
        <w:tc>
          <w:tcPr>
            <w:tcW w:w="9287" w:type="dxa"/>
            <w:gridSpan w:val="6"/>
            <w:shd w:val="clear" w:color="auto" w:fill="D9D9D9" w:themeFill="background1" w:themeFillShade="D9"/>
            <w:hideMark/>
          </w:tcPr>
          <w:p w:rsidR="00275BBA"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Commitment </w:t>
            </w:r>
            <w:r w:rsidR="00CF5A87" w:rsidRPr="003B115A">
              <w:rPr>
                <w:rFonts w:ascii="GHEA Grapalat" w:hAnsi="GHEA Grapalat"/>
                <w:sz w:val="20"/>
                <w:szCs w:val="20"/>
                <w:lang w:val="en-US"/>
              </w:rPr>
              <w:t>d</w:t>
            </w:r>
            <w:r w:rsidRPr="003B115A">
              <w:rPr>
                <w:rFonts w:ascii="GHEA Grapalat" w:hAnsi="GHEA Grapalat"/>
                <w:sz w:val="20"/>
                <w:szCs w:val="20"/>
                <w:lang w:val="en-US"/>
              </w:rPr>
              <w:t>escription</w:t>
            </w:r>
          </w:p>
        </w:tc>
      </w:tr>
      <w:tr w:rsidR="00A93A43" w:rsidRPr="003B115A" w:rsidTr="007E0102">
        <w:trPr>
          <w:jc w:val="center"/>
        </w:trPr>
        <w:tc>
          <w:tcPr>
            <w:tcW w:w="3768" w:type="dxa"/>
            <w:gridSpan w:val="2"/>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What is the public problem </w:t>
            </w:r>
            <w:r w:rsidR="00732700" w:rsidRPr="003B115A">
              <w:rPr>
                <w:rFonts w:ascii="GHEA Grapalat" w:hAnsi="GHEA Grapalat"/>
                <w:sz w:val="20"/>
                <w:szCs w:val="20"/>
                <w:lang w:val="en-US"/>
              </w:rPr>
              <w:t xml:space="preserve">that </w:t>
            </w:r>
            <w:r w:rsidRPr="003B115A">
              <w:rPr>
                <w:rFonts w:ascii="GHEA Grapalat" w:hAnsi="GHEA Grapalat"/>
                <w:sz w:val="20"/>
                <w:szCs w:val="20"/>
                <w:lang w:val="en-US"/>
              </w:rPr>
              <w:t>the commitment will address?</w:t>
            </w:r>
          </w:p>
        </w:tc>
        <w:tc>
          <w:tcPr>
            <w:tcW w:w="5519" w:type="dxa"/>
            <w:gridSpan w:val="4"/>
            <w:hideMark/>
          </w:tcPr>
          <w:p w:rsidR="00D041B9"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The processes of allocating grants from the State Budget of the Republic of Armenia are regulated by the Law of the Republic of Armenia "On the State Budget", the Law of the Republic of Armenia "On procurement", Decision of the Government of the Republic of Armenia No 1937-N of 24</w:t>
            </w:r>
            <w:r w:rsidR="007E0102" w:rsidRPr="003B115A">
              <w:rPr>
                <w:rFonts w:ascii="Courier New" w:hAnsi="Courier New" w:cs="Courier New"/>
                <w:sz w:val="20"/>
                <w:szCs w:val="20"/>
                <w:lang w:val="en-US"/>
              </w:rPr>
              <w:t> </w:t>
            </w:r>
            <w:r w:rsidRPr="003B115A">
              <w:rPr>
                <w:rFonts w:ascii="GHEA Grapalat" w:hAnsi="GHEA Grapalat"/>
                <w:sz w:val="20"/>
                <w:szCs w:val="20"/>
                <w:lang w:val="en-US"/>
              </w:rPr>
              <w:t>December 2003 "On approving the procedure for allocating subsidies and grants from the State Budget of the Republic of Armenia to legal persons".</w:t>
            </w:r>
            <w:r w:rsidR="008852F0" w:rsidRPr="003B115A">
              <w:rPr>
                <w:rFonts w:ascii="GHEA Grapalat" w:hAnsi="GHEA Grapalat"/>
                <w:sz w:val="20"/>
                <w:szCs w:val="20"/>
                <w:lang w:val="en-US"/>
              </w:rPr>
              <w:t xml:space="preserve"> </w:t>
            </w:r>
          </w:p>
          <w:p w:rsidR="00D041B9"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Grants (hereinafter referred to as "financial resources") allocated to legal persons (hereinafter referred to as "</w:t>
            </w:r>
            <w:r w:rsidR="00A6050D">
              <w:rPr>
                <w:rFonts w:ascii="GHEA Grapalat" w:hAnsi="GHEA Grapalat"/>
                <w:sz w:val="20"/>
                <w:szCs w:val="20"/>
                <w:lang w:val="en-US"/>
              </w:rPr>
              <w:t>organizations</w:t>
            </w:r>
            <w:r w:rsidRPr="003B115A">
              <w:rPr>
                <w:rFonts w:ascii="GHEA Grapalat" w:hAnsi="GHEA Grapalat"/>
                <w:sz w:val="20"/>
                <w:szCs w:val="20"/>
                <w:lang w:val="en-US"/>
              </w:rPr>
              <w:t>") from the State Budget of the Republic of Armenia shall be provided through competition procedures only.</w:t>
            </w:r>
          </w:p>
          <w:p w:rsidR="00D041B9"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The obligation of an </w:t>
            </w:r>
            <w:r w:rsidR="003B115A" w:rsidRPr="003B115A">
              <w:rPr>
                <w:rFonts w:ascii="GHEA Grapalat" w:hAnsi="GHEA Grapalat"/>
                <w:sz w:val="20"/>
                <w:szCs w:val="20"/>
                <w:lang w:val="en-US"/>
              </w:rPr>
              <w:t>authorized</w:t>
            </w:r>
            <w:r w:rsidRPr="003B115A">
              <w:rPr>
                <w:rFonts w:ascii="GHEA Grapalat" w:hAnsi="GHEA Grapalat"/>
                <w:sz w:val="20"/>
                <w:szCs w:val="20"/>
                <w:lang w:val="en-US"/>
              </w:rPr>
              <w:t xml:space="preserve"> body to publish the financial statements and program reports of organi</w:t>
            </w:r>
            <w:r w:rsidR="003B115A">
              <w:rPr>
                <w:rFonts w:ascii="GHEA Grapalat" w:hAnsi="GHEA Grapalat"/>
                <w:sz w:val="20"/>
                <w:szCs w:val="20"/>
                <w:lang w:val="en-US"/>
              </w:rPr>
              <w:t>z</w:t>
            </w:r>
            <w:r w:rsidRPr="003B115A">
              <w:rPr>
                <w:rFonts w:ascii="GHEA Grapalat" w:hAnsi="GHEA Grapalat"/>
                <w:sz w:val="20"/>
                <w:szCs w:val="20"/>
                <w:lang w:val="en-US"/>
              </w:rPr>
              <w:t xml:space="preserve">ations having won in </w:t>
            </w:r>
            <w:r w:rsidR="00732700" w:rsidRPr="003B115A">
              <w:rPr>
                <w:rFonts w:ascii="GHEA Grapalat" w:hAnsi="GHEA Grapalat"/>
                <w:sz w:val="20"/>
                <w:szCs w:val="20"/>
                <w:lang w:val="en-US"/>
              </w:rPr>
              <w:t>the competitions</w:t>
            </w:r>
            <w:r w:rsidRPr="003B115A">
              <w:rPr>
                <w:rFonts w:ascii="GHEA Grapalat" w:hAnsi="GHEA Grapalat"/>
                <w:sz w:val="20"/>
                <w:szCs w:val="20"/>
                <w:lang w:val="en-US"/>
              </w:rPr>
              <w:t xml:space="preserve"> shall be clearly prescribed.</w:t>
            </w:r>
          </w:p>
          <w:p w:rsidR="00D041B9"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The "Accountability for grants of the Government; Ensuring transparency and accountability of allocating grants from the State Budget of the Republic of Armenia" commitment proposed by "Armavir Development Center" NGO had already been included in the OGP Third Action Plan.</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 xml:space="preserve">However, the </w:t>
            </w:r>
            <w:r w:rsidR="00732700" w:rsidRPr="003B115A">
              <w:rPr>
                <w:rFonts w:ascii="GHEA Grapalat" w:hAnsi="GHEA Grapalat"/>
                <w:sz w:val="20"/>
                <w:szCs w:val="20"/>
                <w:lang w:val="en-US"/>
              </w:rPr>
              <w:t>competition procedure</w:t>
            </w:r>
            <w:r w:rsidRPr="003B115A">
              <w:rPr>
                <w:rFonts w:ascii="GHEA Grapalat" w:hAnsi="GHEA Grapalat"/>
                <w:sz w:val="20"/>
                <w:szCs w:val="20"/>
                <w:lang w:val="en-US"/>
              </w:rPr>
              <w:t xml:space="preserve"> was only developed by the Ministry of Labour and Social Affairs within the scope of the commitment, but </w:t>
            </w:r>
            <w:r w:rsidR="00732700" w:rsidRPr="003B115A">
              <w:rPr>
                <w:rFonts w:ascii="GHEA Grapalat" w:hAnsi="GHEA Grapalat"/>
                <w:sz w:val="20"/>
                <w:szCs w:val="20"/>
                <w:lang w:val="en-US"/>
              </w:rPr>
              <w:t xml:space="preserve">it </w:t>
            </w:r>
            <w:r w:rsidRPr="003B115A">
              <w:rPr>
                <w:rFonts w:ascii="GHEA Grapalat" w:hAnsi="GHEA Grapalat"/>
                <w:sz w:val="20"/>
                <w:szCs w:val="20"/>
                <w:lang w:val="en-US"/>
              </w:rPr>
              <w:t>was not applied. The commitment was part</w:t>
            </w:r>
            <w:r w:rsidR="006024CF" w:rsidRPr="003B115A">
              <w:rPr>
                <w:rFonts w:ascii="GHEA Grapalat" w:hAnsi="GHEA Grapalat"/>
                <w:sz w:val="20"/>
                <w:szCs w:val="20"/>
                <w:lang w:val="en-US"/>
              </w:rPr>
              <w:t>ial</w:t>
            </w:r>
            <w:r w:rsidRPr="003B115A">
              <w:rPr>
                <w:rFonts w:ascii="GHEA Grapalat" w:hAnsi="GHEA Grapalat"/>
                <w:sz w:val="20"/>
                <w:szCs w:val="20"/>
                <w:lang w:val="en-US"/>
              </w:rPr>
              <w:t xml:space="preserve">ly </w:t>
            </w:r>
            <w:r w:rsidR="000B2D88" w:rsidRPr="003B115A">
              <w:rPr>
                <w:rFonts w:ascii="GHEA Grapalat" w:hAnsi="GHEA Grapalat"/>
                <w:sz w:val="20"/>
                <w:szCs w:val="20"/>
                <w:lang w:val="en-US"/>
              </w:rPr>
              <w:t>completed</w:t>
            </w:r>
            <w:r w:rsidRPr="003B115A">
              <w:rPr>
                <w:rFonts w:ascii="GHEA Grapalat" w:hAnsi="GHEA Grapalat"/>
                <w:sz w:val="20"/>
                <w:szCs w:val="20"/>
                <w:lang w:val="en-US"/>
              </w:rPr>
              <w:t xml:space="preserve">. The Ministry of Education, Science, Culture and Sport of the Republic of Armenia applies an on-line system for provision of state grants, which enables to make the state support to youth </w:t>
            </w:r>
            <w:r w:rsidR="00A6050D" w:rsidRPr="00A6050D">
              <w:rPr>
                <w:rFonts w:ascii="GHEA Grapalat" w:hAnsi="GHEA Grapalat"/>
                <w:sz w:val="20"/>
                <w:szCs w:val="20"/>
                <w:lang w:val="en-US"/>
              </w:rPr>
              <w:t>organizations</w:t>
            </w:r>
            <w:r w:rsidRPr="003B115A">
              <w:rPr>
                <w:rFonts w:ascii="GHEA Grapalat" w:hAnsi="GHEA Grapalat"/>
                <w:sz w:val="20"/>
                <w:szCs w:val="20"/>
                <w:lang w:val="en-US"/>
              </w:rPr>
              <w:t xml:space="preserve"> more transparent and public and to raise the level of effectiveness of the process.</w:t>
            </w:r>
          </w:p>
          <w:p w:rsidR="00D041B9"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Almost all grants are provided in an uncoordinated manner and without a </w:t>
            </w:r>
            <w:r w:rsidR="006024CF" w:rsidRPr="003B115A">
              <w:rPr>
                <w:rFonts w:ascii="GHEA Grapalat" w:hAnsi="GHEA Grapalat"/>
                <w:sz w:val="20"/>
                <w:szCs w:val="20"/>
                <w:lang w:val="en-US"/>
              </w:rPr>
              <w:t>competition</w:t>
            </w:r>
            <w:r w:rsidRPr="003B115A">
              <w:rPr>
                <w:rFonts w:ascii="GHEA Grapalat" w:hAnsi="GHEA Grapalat"/>
                <w:sz w:val="20"/>
                <w:szCs w:val="20"/>
                <w:lang w:val="en-US"/>
              </w:rPr>
              <w:t>.</w:t>
            </w:r>
          </w:p>
          <w:p w:rsidR="00E13E9B"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The provision of grants from the State Budget of the Republic of Armenia to </w:t>
            </w:r>
            <w:r w:rsidR="00A6050D" w:rsidRPr="00A6050D">
              <w:rPr>
                <w:rFonts w:ascii="GHEA Grapalat" w:hAnsi="GHEA Grapalat"/>
                <w:sz w:val="20"/>
                <w:szCs w:val="20"/>
                <w:lang w:val="en-US"/>
              </w:rPr>
              <w:t>organizations</w:t>
            </w:r>
            <w:r w:rsidRPr="003B115A">
              <w:rPr>
                <w:rFonts w:ascii="GHEA Grapalat" w:hAnsi="GHEA Grapalat"/>
                <w:sz w:val="20"/>
                <w:szCs w:val="20"/>
                <w:lang w:val="en-US"/>
              </w:rPr>
              <w:t xml:space="preserve"> (including to CSOs)</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lastRenderedPageBreak/>
              <w:t xml:space="preserve">(except for cases prescribed by the Government of the Republic of Armenia) </w:t>
            </w:r>
            <w:r w:rsidR="006024CF" w:rsidRPr="003B115A">
              <w:rPr>
                <w:rFonts w:ascii="GHEA Grapalat" w:hAnsi="GHEA Grapalat"/>
                <w:sz w:val="20"/>
                <w:szCs w:val="20"/>
                <w:lang w:val="en-US"/>
              </w:rPr>
              <w:t>through the</w:t>
            </w:r>
            <w:r w:rsidRPr="003B115A">
              <w:rPr>
                <w:rFonts w:ascii="GHEA Grapalat" w:hAnsi="GHEA Grapalat"/>
                <w:sz w:val="20"/>
                <w:szCs w:val="20"/>
                <w:lang w:val="en-US"/>
              </w:rPr>
              <w:t xml:space="preserve"> competition procedure prescribed by the legislation of the Republic of Armenia and the application of the unified mechanism for accountability should be made compulsory by this commitment.</w:t>
            </w:r>
          </w:p>
          <w:p w:rsidR="00F85D4E" w:rsidRPr="003B115A" w:rsidRDefault="00F85D4E" w:rsidP="00D3529F">
            <w:pPr>
              <w:widowControl w:val="0"/>
              <w:spacing w:after="120"/>
              <w:jc w:val="both"/>
              <w:rPr>
                <w:rFonts w:ascii="GHEA Grapalat" w:hAnsi="GHEA Grapalat"/>
                <w:sz w:val="20"/>
                <w:szCs w:val="20"/>
                <w:lang w:val="en-US"/>
              </w:rPr>
            </w:pPr>
          </w:p>
        </w:tc>
      </w:tr>
      <w:tr w:rsidR="00A93A43" w:rsidRPr="003B115A" w:rsidTr="007E0102">
        <w:trPr>
          <w:jc w:val="center"/>
        </w:trPr>
        <w:tc>
          <w:tcPr>
            <w:tcW w:w="3768" w:type="dxa"/>
            <w:gridSpan w:val="2"/>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What is the commitment?</w:t>
            </w:r>
          </w:p>
        </w:tc>
        <w:tc>
          <w:tcPr>
            <w:tcW w:w="5519" w:type="dxa"/>
            <w:gridSpan w:val="4"/>
            <w:hideMark/>
          </w:tcPr>
          <w:p w:rsidR="00D041B9"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Review</w:t>
            </w:r>
            <w:r w:rsidR="006024CF" w:rsidRPr="003B115A">
              <w:rPr>
                <w:rFonts w:ascii="GHEA Grapalat" w:hAnsi="GHEA Grapalat"/>
                <w:sz w:val="20"/>
                <w:szCs w:val="20"/>
                <w:lang w:val="en-US"/>
              </w:rPr>
              <w:t>ing</w:t>
            </w:r>
            <w:r w:rsidRPr="003B115A">
              <w:rPr>
                <w:rFonts w:ascii="GHEA Grapalat" w:hAnsi="GHEA Grapalat"/>
                <w:sz w:val="20"/>
                <w:szCs w:val="20"/>
                <w:lang w:val="en-US"/>
              </w:rPr>
              <w:t xml:space="preserve"> the competition procedure for allocating grants from the State Budget of the Republic of Armenia to legal persons.</w:t>
            </w:r>
          </w:p>
          <w:p w:rsidR="00E13E9B" w:rsidRPr="003B115A" w:rsidRDefault="00275BBA" w:rsidP="003B115A">
            <w:pPr>
              <w:widowControl w:val="0"/>
              <w:spacing w:after="120"/>
              <w:jc w:val="both"/>
              <w:rPr>
                <w:rFonts w:ascii="GHEA Grapalat" w:hAnsi="GHEA Grapalat"/>
                <w:sz w:val="20"/>
                <w:szCs w:val="20"/>
                <w:lang w:val="en-US"/>
              </w:rPr>
            </w:pPr>
            <w:r w:rsidRPr="003B115A">
              <w:rPr>
                <w:rFonts w:ascii="GHEA Grapalat" w:hAnsi="GHEA Grapalat"/>
                <w:sz w:val="20"/>
                <w:szCs w:val="20"/>
                <w:lang w:val="en-US"/>
              </w:rPr>
              <w:t>Improv</w:t>
            </w:r>
            <w:r w:rsidR="006024CF" w:rsidRPr="003B115A">
              <w:rPr>
                <w:rFonts w:ascii="GHEA Grapalat" w:hAnsi="GHEA Grapalat"/>
                <w:sz w:val="20"/>
                <w:szCs w:val="20"/>
                <w:lang w:val="en-US"/>
              </w:rPr>
              <w:t>ing the</w:t>
            </w:r>
            <w:r w:rsidRPr="003B115A">
              <w:rPr>
                <w:rFonts w:ascii="GHEA Grapalat" w:hAnsi="GHEA Grapalat"/>
                <w:sz w:val="20"/>
                <w:szCs w:val="20"/>
                <w:lang w:val="en-US"/>
              </w:rPr>
              <w:t xml:space="preserve"> accessibility and targeting of the information on the programs implemented within the scope of the financial resources provided, improv</w:t>
            </w:r>
            <w:r w:rsidR="00717337" w:rsidRPr="003B115A">
              <w:rPr>
                <w:rFonts w:ascii="GHEA Grapalat" w:hAnsi="GHEA Grapalat"/>
                <w:sz w:val="20"/>
                <w:szCs w:val="20"/>
                <w:lang w:val="en-US"/>
              </w:rPr>
              <w:t>ing the</w:t>
            </w:r>
            <w:r w:rsidRPr="003B115A">
              <w:rPr>
                <w:rFonts w:ascii="GHEA Grapalat" w:hAnsi="GHEA Grapalat"/>
                <w:sz w:val="20"/>
                <w:szCs w:val="20"/>
                <w:lang w:val="en-US"/>
              </w:rPr>
              <w:t xml:space="preserve"> accountability and transparency of the sector. </w:t>
            </w:r>
          </w:p>
        </w:tc>
      </w:tr>
      <w:tr w:rsidR="00A93A43" w:rsidRPr="003B115A" w:rsidTr="007E0102">
        <w:trPr>
          <w:jc w:val="center"/>
        </w:trPr>
        <w:tc>
          <w:tcPr>
            <w:tcW w:w="3768" w:type="dxa"/>
            <w:gridSpan w:val="2"/>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How will the commitment contribute to solv</w:t>
            </w:r>
            <w:r w:rsidR="00717337" w:rsidRPr="003B115A">
              <w:rPr>
                <w:rFonts w:ascii="GHEA Grapalat" w:hAnsi="GHEA Grapalat"/>
                <w:sz w:val="20"/>
                <w:szCs w:val="20"/>
                <w:lang w:val="en-US"/>
              </w:rPr>
              <w:t>e</w:t>
            </w:r>
            <w:r w:rsidRPr="003B115A">
              <w:rPr>
                <w:rFonts w:ascii="GHEA Grapalat" w:hAnsi="GHEA Grapalat"/>
                <w:sz w:val="20"/>
                <w:szCs w:val="20"/>
                <w:lang w:val="en-US"/>
              </w:rPr>
              <w:t xml:space="preserve"> the public problem?</w:t>
            </w:r>
          </w:p>
        </w:tc>
        <w:tc>
          <w:tcPr>
            <w:tcW w:w="5519" w:type="dxa"/>
            <w:gridSpan w:val="4"/>
            <w:hideMark/>
          </w:tcPr>
          <w:p w:rsidR="00A93A4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More effective management of public resources, improvement of public confidence, enhancement of public integrity</w:t>
            </w:r>
          </w:p>
        </w:tc>
      </w:tr>
      <w:tr w:rsidR="00A93A43" w:rsidRPr="003B115A" w:rsidTr="007E0102">
        <w:trPr>
          <w:jc w:val="center"/>
        </w:trPr>
        <w:tc>
          <w:tcPr>
            <w:tcW w:w="3768" w:type="dxa"/>
            <w:gridSpan w:val="2"/>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Wh</w:t>
            </w:r>
            <w:r w:rsidR="00717337" w:rsidRPr="003B115A">
              <w:rPr>
                <w:rFonts w:ascii="GHEA Grapalat" w:hAnsi="GHEA Grapalat"/>
                <w:sz w:val="20"/>
                <w:szCs w:val="20"/>
                <w:lang w:val="en-US"/>
              </w:rPr>
              <w:t>y is</w:t>
            </w:r>
            <w:r w:rsidRPr="003B115A">
              <w:rPr>
                <w:rFonts w:ascii="GHEA Grapalat" w:hAnsi="GHEA Grapalat"/>
                <w:sz w:val="20"/>
                <w:szCs w:val="20"/>
                <w:lang w:val="en-US"/>
              </w:rPr>
              <w:t xml:space="preserve"> the commitment relevant to OGP values?</w:t>
            </w:r>
          </w:p>
        </w:tc>
        <w:tc>
          <w:tcPr>
            <w:tcW w:w="5519" w:type="dxa"/>
            <w:gridSpan w:val="4"/>
            <w:hideMark/>
          </w:tcPr>
          <w:p w:rsidR="00D041B9"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Accountability and transparency.</w:t>
            </w:r>
          </w:p>
          <w:p w:rsidR="00D041B9" w:rsidRPr="003B115A" w:rsidRDefault="00275BBA" w:rsidP="003B115A">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Effective management of the </w:t>
            </w:r>
            <w:r w:rsidR="00717337" w:rsidRPr="003B115A">
              <w:rPr>
                <w:rFonts w:ascii="GHEA Grapalat" w:hAnsi="GHEA Grapalat"/>
                <w:sz w:val="20"/>
                <w:szCs w:val="20"/>
                <w:lang w:val="en-US"/>
              </w:rPr>
              <w:t>funds of</w:t>
            </w:r>
            <w:r w:rsidRPr="003B115A">
              <w:rPr>
                <w:rFonts w:ascii="GHEA Grapalat" w:hAnsi="GHEA Grapalat"/>
                <w:sz w:val="20"/>
                <w:szCs w:val="20"/>
                <w:lang w:val="en-US"/>
              </w:rPr>
              <w:t xml:space="preserve"> the State Budget of the Republic of Armenia, </w:t>
            </w:r>
            <w:r w:rsidR="00717337" w:rsidRPr="003B115A">
              <w:rPr>
                <w:rFonts w:ascii="GHEA Grapalat" w:hAnsi="GHEA Grapalat"/>
                <w:sz w:val="20"/>
                <w:szCs w:val="20"/>
                <w:lang w:val="en-US"/>
              </w:rPr>
              <w:t>posi</w:t>
            </w:r>
            <w:r w:rsidRPr="003B115A">
              <w:rPr>
                <w:rFonts w:ascii="GHEA Grapalat" w:hAnsi="GHEA Grapalat"/>
                <w:sz w:val="20"/>
                <w:szCs w:val="20"/>
                <w:lang w:val="en-US"/>
              </w:rPr>
              <w:t xml:space="preserve">tive change in the grant programs </w:t>
            </w:r>
            <w:r w:rsidR="00717337" w:rsidRPr="003B115A">
              <w:rPr>
                <w:rFonts w:ascii="GHEA Grapalat" w:hAnsi="GHEA Grapalat"/>
                <w:sz w:val="20"/>
                <w:szCs w:val="20"/>
                <w:lang w:val="en-US"/>
              </w:rPr>
              <w:t>being</w:t>
            </w:r>
            <w:r w:rsidRPr="003B115A">
              <w:rPr>
                <w:rFonts w:ascii="GHEA Grapalat" w:hAnsi="GHEA Grapalat"/>
                <w:sz w:val="20"/>
                <w:szCs w:val="20"/>
                <w:lang w:val="en-US"/>
              </w:rPr>
              <w:t xml:space="preserve"> implement</w:t>
            </w:r>
            <w:r w:rsidR="00717337" w:rsidRPr="003B115A">
              <w:rPr>
                <w:rFonts w:ascii="GHEA Grapalat" w:hAnsi="GHEA Grapalat"/>
                <w:sz w:val="20"/>
                <w:szCs w:val="20"/>
                <w:lang w:val="en-US"/>
              </w:rPr>
              <w:t>ed</w:t>
            </w:r>
            <w:r w:rsidRPr="003B115A">
              <w:rPr>
                <w:rFonts w:ascii="GHEA Grapalat" w:hAnsi="GHEA Grapalat"/>
                <w:sz w:val="20"/>
                <w:szCs w:val="20"/>
                <w:lang w:val="en-US"/>
              </w:rPr>
              <w:t xml:space="preserve">, </w:t>
            </w:r>
            <w:r w:rsidR="00717337" w:rsidRPr="003B115A">
              <w:rPr>
                <w:rFonts w:ascii="GHEA Grapalat" w:hAnsi="GHEA Grapalat"/>
                <w:sz w:val="20"/>
                <w:szCs w:val="20"/>
                <w:lang w:val="en-US"/>
              </w:rPr>
              <w:t>enhancement</w:t>
            </w:r>
            <w:r w:rsidRPr="003B115A">
              <w:rPr>
                <w:rFonts w:ascii="GHEA Grapalat" w:hAnsi="GHEA Grapalat"/>
                <w:sz w:val="20"/>
                <w:szCs w:val="20"/>
                <w:lang w:val="en-US"/>
              </w:rPr>
              <w:t xml:space="preserve"> of accountability, transparency and confidence</w:t>
            </w:r>
          </w:p>
        </w:tc>
      </w:tr>
      <w:tr w:rsidR="00A93A43" w:rsidRPr="003B115A" w:rsidTr="007E0102">
        <w:trPr>
          <w:jc w:val="center"/>
        </w:trPr>
        <w:tc>
          <w:tcPr>
            <w:tcW w:w="3768" w:type="dxa"/>
            <w:gridSpan w:val="2"/>
            <w:vMerge w:val="restart"/>
            <w:shd w:val="clear" w:color="auto" w:fill="D9D9D9" w:themeFill="background1" w:themeFillShade="D9"/>
            <w:hideMark/>
          </w:tcPr>
          <w:p w:rsidR="00E13E9B" w:rsidRPr="003B115A" w:rsidRDefault="00717337"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level</w:t>
            </w:r>
          </w:p>
        </w:tc>
        <w:tc>
          <w:tcPr>
            <w:tcW w:w="0" w:type="auto"/>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Not started</w:t>
            </w:r>
          </w:p>
        </w:tc>
        <w:tc>
          <w:tcPr>
            <w:tcW w:w="0" w:type="auto"/>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Limited</w:t>
            </w:r>
          </w:p>
        </w:tc>
        <w:tc>
          <w:tcPr>
            <w:tcW w:w="1538" w:type="dxa"/>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Substantial</w:t>
            </w:r>
          </w:p>
        </w:tc>
        <w:tc>
          <w:tcPr>
            <w:tcW w:w="1441" w:type="dxa"/>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A93A43" w:rsidRPr="003B115A" w:rsidTr="007E0102">
        <w:trPr>
          <w:jc w:val="center"/>
        </w:trPr>
        <w:tc>
          <w:tcPr>
            <w:tcW w:w="3768" w:type="dxa"/>
            <w:gridSpan w:val="2"/>
            <w:vMerge/>
            <w:shd w:val="clear" w:color="auto" w:fill="D9D9D9" w:themeFill="background1" w:themeFillShade="D9"/>
            <w:hideMark/>
          </w:tcPr>
          <w:p w:rsidR="00A93A43" w:rsidRPr="003B115A" w:rsidRDefault="00A93A43" w:rsidP="00F85D4E">
            <w:pPr>
              <w:widowControl w:val="0"/>
              <w:spacing w:after="120"/>
              <w:jc w:val="center"/>
              <w:rPr>
                <w:rFonts w:ascii="GHEA Grapalat" w:hAnsi="GHEA Grapalat"/>
                <w:sz w:val="20"/>
                <w:szCs w:val="20"/>
                <w:lang w:val="en-US"/>
              </w:rPr>
            </w:pPr>
          </w:p>
        </w:tc>
        <w:tc>
          <w:tcPr>
            <w:tcW w:w="0" w:type="auto"/>
            <w:shd w:val="clear" w:color="auto" w:fill="D9D9D9" w:themeFill="background1" w:themeFillShade="D9"/>
            <w:hideMark/>
          </w:tcPr>
          <w:p w:rsidR="00A93A43" w:rsidRPr="003B115A" w:rsidRDefault="00A93A43" w:rsidP="00F85D4E">
            <w:pPr>
              <w:widowControl w:val="0"/>
              <w:spacing w:after="120"/>
              <w:jc w:val="center"/>
              <w:rPr>
                <w:rFonts w:ascii="GHEA Grapalat" w:hAnsi="GHEA Grapalat"/>
                <w:sz w:val="20"/>
                <w:szCs w:val="20"/>
                <w:lang w:val="en-US"/>
              </w:rPr>
            </w:pPr>
          </w:p>
        </w:tc>
        <w:tc>
          <w:tcPr>
            <w:tcW w:w="0" w:type="auto"/>
            <w:shd w:val="clear" w:color="auto" w:fill="D9D9D9" w:themeFill="background1" w:themeFillShade="D9"/>
            <w:hideMark/>
          </w:tcPr>
          <w:p w:rsidR="00A93A43" w:rsidRPr="003B115A" w:rsidRDefault="00A93A43" w:rsidP="00F85D4E">
            <w:pPr>
              <w:widowControl w:val="0"/>
              <w:spacing w:after="120"/>
              <w:jc w:val="center"/>
              <w:rPr>
                <w:rFonts w:ascii="GHEA Grapalat" w:hAnsi="GHEA Grapalat"/>
                <w:sz w:val="20"/>
                <w:szCs w:val="20"/>
                <w:lang w:val="en-US"/>
              </w:rPr>
            </w:pPr>
          </w:p>
        </w:tc>
        <w:tc>
          <w:tcPr>
            <w:tcW w:w="1538" w:type="dxa"/>
            <w:shd w:val="clear" w:color="auto" w:fill="D9D9D9" w:themeFill="background1" w:themeFillShade="D9"/>
            <w:hideMark/>
          </w:tcPr>
          <w:p w:rsidR="00A93A43" w:rsidRPr="003B115A" w:rsidRDefault="00A93A43" w:rsidP="00F85D4E">
            <w:pPr>
              <w:widowControl w:val="0"/>
              <w:spacing w:after="120"/>
              <w:jc w:val="center"/>
              <w:rPr>
                <w:rFonts w:ascii="GHEA Grapalat" w:hAnsi="GHEA Grapalat"/>
                <w:sz w:val="20"/>
                <w:szCs w:val="20"/>
                <w:lang w:val="en-US"/>
              </w:rPr>
            </w:pPr>
          </w:p>
        </w:tc>
        <w:tc>
          <w:tcPr>
            <w:tcW w:w="1441" w:type="dxa"/>
            <w:shd w:val="clear" w:color="auto" w:fill="D9D9D9" w:themeFill="background1" w:themeFillShade="D9"/>
            <w:hideMark/>
          </w:tcPr>
          <w:p w:rsidR="00A93A43" w:rsidRPr="003B115A" w:rsidRDefault="00717337"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t>
            </w:r>
          </w:p>
        </w:tc>
      </w:tr>
      <w:tr w:rsidR="00A93A43" w:rsidRPr="003B115A" w:rsidTr="007E0102">
        <w:trPr>
          <w:jc w:val="center"/>
        </w:trPr>
        <w:tc>
          <w:tcPr>
            <w:tcW w:w="3768" w:type="dxa"/>
            <w:gridSpan w:val="2"/>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Description of the results</w:t>
            </w:r>
          </w:p>
        </w:tc>
        <w:tc>
          <w:tcPr>
            <w:tcW w:w="5519" w:type="dxa"/>
            <w:gridSpan w:val="4"/>
            <w:hideMark/>
          </w:tcPr>
          <w:p w:rsidR="00E37BB8"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Revi</w:t>
            </w:r>
            <w:r w:rsidR="0034581A" w:rsidRPr="003B115A">
              <w:rPr>
                <w:rFonts w:ascii="GHEA Grapalat" w:hAnsi="GHEA Grapalat"/>
                <w:sz w:val="20"/>
                <w:szCs w:val="20"/>
                <w:lang w:val="en-US"/>
              </w:rPr>
              <w:t>sion of</w:t>
            </w:r>
            <w:r w:rsidRPr="003B115A">
              <w:rPr>
                <w:rFonts w:ascii="GHEA Grapalat" w:hAnsi="GHEA Grapalat"/>
                <w:sz w:val="20"/>
                <w:szCs w:val="20"/>
                <w:lang w:val="en-US"/>
              </w:rPr>
              <w:t xml:space="preserve"> the competition procedure for providing grants from the State Budget of the Republic of Armenia will contribute to </w:t>
            </w:r>
            <w:r w:rsidR="0034581A" w:rsidRPr="003B115A">
              <w:rPr>
                <w:rFonts w:ascii="GHEA Grapalat" w:hAnsi="GHEA Grapalat"/>
                <w:sz w:val="20"/>
                <w:szCs w:val="20"/>
                <w:lang w:val="en-US"/>
              </w:rPr>
              <w:t>enhancing the</w:t>
            </w:r>
            <w:r w:rsidRPr="003B115A">
              <w:rPr>
                <w:rFonts w:ascii="GHEA Grapalat" w:hAnsi="GHEA Grapalat"/>
                <w:sz w:val="20"/>
                <w:szCs w:val="20"/>
                <w:lang w:val="en-US"/>
              </w:rPr>
              <w:t xml:space="preserve"> effectiveness of spending and targeted use of the </w:t>
            </w:r>
            <w:r w:rsidR="0034581A" w:rsidRPr="003B115A">
              <w:rPr>
                <w:rFonts w:ascii="GHEA Grapalat" w:hAnsi="GHEA Grapalat"/>
                <w:sz w:val="20"/>
                <w:szCs w:val="20"/>
                <w:lang w:val="en-US"/>
              </w:rPr>
              <w:t xml:space="preserve">state </w:t>
            </w:r>
            <w:r w:rsidRPr="003B115A">
              <w:rPr>
                <w:rFonts w:ascii="GHEA Grapalat" w:hAnsi="GHEA Grapalat"/>
                <w:sz w:val="20"/>
                <w:szCs w:val="20"/>
                <w:lang w:val="en-US"/>
              </w:rPr>
              <w:t>funds.</w:t>
            </w:r>
            <w:r w:rsidR="008852F0" w:rsidRPr="003B115A">
              <w:rPr>
                <w:rFonts w:ascii="GHEA Grapalat" w:hAnsi="GHEA Grapalat"/>
                <w:sz w:val="20"/>
                <w:szCs w:val="20"/>
                <w:lang w:val="en-US"/>
              </w:rPr>
              <w:t xml:space="preserve"> </w:t>
            </w:r>
          </w:p>
          <w:p w:rsidR="00E13E9B"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Publication of the list of </w:t>
            </w:r>
            <w:r w:rsidR="00A6050D" w:rsidRPr="00A6050D">
              <w:rPr>
                <w:rFonts w:ascii="GHEA Grapalat" w:hAnsi="GHEA Grapalat"/>
                <w:sz w:val="20"/>
                <w:szCs w:val="20"/>
                <w:lang w:val="en-US"/>
              </w:rPr>
              <w:t>organizations</w:t>
            </w:r>
            <w:r w:rsidRPr="003B115A">
              <w:rPr>
                <w:rFonts w:ascii="GHEA Grapalat" w:hAnsi="GHEA Grapalat"/>
                <w:sz w:val="20"/>
                <w:szCs w:val="20"/>
                <w:lang w:val="en-US"/>
              </w:rPr>
              <w:t xml:space="preserve"> having participated and been </w:t>
            </w:r>
            <w:r w:rsidR="003B115A" w:rsidRPr="003B115A">
              <w:rPr>
                <w:rFonts w:ascii="GHEA Grapalat" w:hAnsi="GHEA Grapalat"/>
                <w:sz w:val="20"/>
                <w:szCs w:val="20"/>
                <w:lang w:val="en-US"/>
              </w:rPr>
              <w:t>recognized</w:t>
            </w:r>
            <w:r w:rsidRPr="003B115A">
              <w:rPr>
                <w:rFonts w:ascii="GHEA Grapalat" w:hAnsi="GHEA Grapalat"/>
                <w:sz w:val="20"/>
                <w:szCs w:val="20"/>
                <w:lang w:val="en-US"/>
              </w:rPr>
              <w:t xml:space="preserve"> as winners in the </w:t>
            </w:r>
            <w:r w:rsidR="0034581A" w:rsidRPr="003B115A">
              <w:rPr>
                <w:rFonts w:ascii="GHEA Grapalat" w:hAnsi="GHEA Grapalat"/>
                <w:sz w:val="20"/>
                <w:szCs w:val="20"/>
                <w:lang w:val="en-US"/>
              </w:rPr>
              <w:t>competition</w:t>
            </w:r>
            <w:r w:rsidRPr="003B115A">
              <w:rPr>
                <w:rFonts w:ascii="GHEA Grapalat" w:hAnsi="GHEA Grapalat"/>
                <w:sz w:val="20"/>
                <w:szCs w:val="20"/>
                <w:lang w:val="en-US"/>
              </w:rPr>
              <w:t xml:space="preserve"> for obtaining grants from the State Budget will lead to increas</w:t>
            </w:r>
            <w:r w:rsidR="0049132C" w:rsidRPr="003B115A">
              <w:rPr>
                <w:rFonts w:ascii="GHEA Grapalat" w:hAnsi="GHEA Grapalat"/>
                <w:sz w:val="20"/>
                <w:szCs w:val="20"/>
                <w:lang w:val="en-US"/>
              </w:rPr>
              <w:t>ing</w:t>
            </w:r>
            <w:r w:rsidRPr="003B115A">
              <w:rPr>
                <w:rFonts w:ascii="GHEA Grapalat" w:hAnsi="GHEA Grapalat"/>
                <w:sz w:val="20"/>
                <w:szCs w:val="20"/>
                <w:lang w:val="en-US"/>
              </w:rPr>
              <w:t xml:space="preserve"> the level of a</w:t>
            </w:r>
            <w:r w:rsidR="0049132C" w:rsidRPr="003B115A">
              <w:rPr>
                <w:rFonts w:ascii="GHEA Grapalat" w:hAnsi="GHEA Grapalat"/>
                <w:sz w:val="20"/>
                <w:szCs w:val="20"/>
                <w:lang w:val="en-US"/>
              </w:rPr>
              <w:t>vai</w:t>
            </w:r>
            <w:r w:rsidR="0009706D" w:rsidRPr="003B115A">
              <w:rPr>
                <w:rFonts w:ascii="GHEA Grapalat" w:hAnsi="GHEA Grapalat"/>
                <w:sz w:val="20"/>
                <w:szCs w:val="20"/>
                <w:lang w:val="en-US"/>
              </w:rPr>
              <w:t>l</w:t>
            </w:r>
            <w:r w:rsidR="0049132C" w:rsidRPr="003B115A">
              <w:rPr>
                <w:rFonts w:ascii="GHEA Grapalat" w:hAnsi="GHEA Grapalat"/>
                <w:sz w:val="20"/>
                <w:szCs w:val="20"/>
                <w:lang w:val="en-US"/>
              </w:rPr>
              <w:t>ability of</w:t>
            </w:r>
            <w:r w:rsidRPr="003B115A">
              <w:rPr>
                <w:rFonts w:ascii="GHEA Grapalat" w:hAnsi="GHEA Grapalat"/>
                <w:sz w:val="20"/>
                <w:szCs w:val="20"/>
                <w:lang w:val="en-US"/>
              </w:rPr>
              <w:t xml:space="preserve"> information.</w:t>
            </w:r>
          </w:p>
        </w:tc>
      </w:tr>
      <w:tr w:rsidR="00A93A43" w:rsidRPr="003B115A" w:rsidTr="007E0102">
        <w:trPr>
          <w:jc w:val="center"/>
        </w:trPr>
        <w:tc>
          <w:tcPr>
            <w:tcW w:w="3768" w:type="dxa"/>
            <w:gridSpan w:val="2"/>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Next steps</w:t>
            </w:r>
          </w:p>
        </w:tc>
        <w:tc>
          <w:tcPr>
            <w:tcW w:w="5519" w:type="dxa"/>
            <w:gridSpan w:val="4"/>
            <w:shd w:val="clear" w:color="auto" w:fill="D9D9D9" w:themeFill="background1" w:themeFillShade="D9"/>
            <w:hideMark/>
          </w:tcPr>
          <w:p w:rsidR="00A93A43" w:rsidRPr="003B115A" w:rsidRDefault="00A93A43" w:rsidP="00F85D4E">
            <w:pPr>
              <w:widowControl w:val="0"/>
              <w:spacing w:after="120"/>
              <w:jc w:val="center"/>
              <w:rPr>
                <w:rFonts w:ascii="GHEA Grapalat" w:hAnsi="GHEA Grapalat"/>
                <w:sz w:val="20"/>
                <w:szCs w:val="20"/>
                <w:lang w:val="en-US"/>
              </w:rPr>
            </w:pPr>
          </w:p>
        </w:tc>
      </w:tr>
      <w:tr w:rsidR="00A93A43" w:rsidRPr="003B115A" w:rsidTr="007E0102">
        <w:trPr>
          <w:jc w:val="center"/>
        </w:trPr>
        <w:tc>
          <w:tcPr>
            <w:tcW w:w="5190" w:type="dxa"/>
            <w:gridSpan w:val="3"/>
            <w:shd w:val="clear" w:color="auto" w:fill="D9D9D9" w:themeFill="background1" w:themeFillShade="D9"/>
            <w:hideMark/>
          </w:tcPr>
          <w:p w:rsidR="00E13E9B" w:rsidRPr="003B115A" w:rsidRDefault="0049132C"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Milestone</w:t>
            </w:r>
            <w:r w:rsidR="00275BBA" w:rsidRPr="003B115A">
              <w:rPr>
                <w:rFonts w:ascii="GHEA Grapalat" w:hAnsi="GHEA Grapalat"/>
                <w:sz w:val="20"/>
                <w:szCs w:val="20"/>
                <w:lang w:val="en-US"/>
              </w:rPr>
              <w:t xml:space="preserve"> </w:t>
            </w:r>
            <w:r w:rsidRPr="003B115A">
              <w:rPr>
                <w:rFonts w:ascii="GHEA Grapalat" w:hAnsi="GHEA Grapalat"/>
                <w:sz w:val="20"/>
                <w:szCs w:val="20"/>
                <w:lang w:val="en-US"/>
              </w:rPr>
              <w:t>s</w:t>
            </w:r>
            <w:r w:rsidR="00275BBA" w:rsidRPr="003B115A">
              <w:rPr>
                <w:rFonts w:ascii="GHEA Grapalat" w:hAnsi="GHEA Grapalat"/>
                <w:sz w:val="20"/>
                <w:szCs w:val="20"/>
                <w:lang w:val="en-US"/>
              </w:rPr>
              <w:t>tatus</w:t>
            </w:r>
          </w:p>
        </w:tc>
        <w:tc>
          <w:tcPr>
            <w:tcW w:w="0" w:type="auto"/>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Start date</w:t>
            </w:r>
          </w:p>
        </w:tc>
        <w:tc>
          <w:tcPr>
            <w:tcW w:w="0" w:type="auto"/>
            <w:shd w:val="clear" w:color="auto" w:fill="D9D9D9" w:themeFill="background1" w:themeFillShade="D9"/>
            <w:hideMark/>
          </w:tcPr>
          <w:p w:rsidR="00E13E9B" w:rsidRPr="003B115A" w:rsidRDefault="0049132C"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End</w:t>
            </w:r>
            <w:r w:rsidR="00275BBA" w:rsidRPr="003B115A">
              <w:rPr>
                <w:rFonts w:ascii="GHEA Grapalat" w:hAnsi="GHEA Grapalat"/>
                <w:sz w:val="20"/>
                <w:szCs w:val="20"/>
                <w:lang w:val="en-US"/>
              </w:rPr>
              <w:t xml:space="preserve"> date</w:t>
            </w:r>
          </w:p>
        </w:tc>
        <w:tc>
          <w:tcPr>
            <w:tcW w:w="1441" w:type="dxa"/>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level</w:t>
            </w:r>
          </w:p>
        </w:tc>
      </w:tr>
      <w:tr w:rsidR="00A93A43" w:rsidRPr="003B115A" w:rsidTr="007E0102">
        <w:trPr>
          <w:jc w:val="center"/>
        </w:trPr>
        <w:tc>
          <w:tcPr>
            <w:tcW w:w="5190" w:type="dxa"/>
            <w:gridSpan w:val="3"/>
            <w:hideMark/>
          </w:tcPr>
          <w:p w:rsidR="00E13E9B"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Examining the tools and procedures</w:t>
            </w:r>
            <w:r w:rsidR="0073538A" w:rsidRPr="003B115A">
              <w:rPr>
                <w:rFonts w:ascii="GHEA Grapalat" w:hAnsi="GHEA Grapalat"/>
                <w:sz w:val="20"/>
                <w:szCs w:val="20"/>
                <w:lang w:val="en-US"/>
              </w:rPr>
              <w:t xml:space="preserve"> for provision of financial resources to legal persons</w:t>
            </w:r>
            <w:r w:rsidRPr="003B115A">
              <w:rPr>
                <w:rFonts w:ascii="GHEA Grapalat" w:hAnsi="GHEA Grapalat"/>
                <w:sz w:val="20"/>
                <w:szCs w:val="20"/>
                <w:lang w:val="en-US"/>
              </w:rPr>
              <w:t xml:space="preserve"> being already applied, defining advantages and disadvantages, improving the existing procedures by defining provision of grants only through competition, except for cases conditioned by the circumstance of exclusivity.</w:t>
            </w:r>
          </w:p>
        </w:tc>
        <w:tc>
          <w:tcPr>
            <w:tcW w:w="0" w:type="auto"/>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 2018</w:t>
            </w:r>
          </w:p>
        </w:tc>
        <w:tc>
          <w:tcPr>
            <w:tcW w:w="0" w:type="auto"/>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June 2019</w:t>
            </w:r>
          </w:p>
        </w:tc>
        <w:tc>
          <w:tcPr>
            <w:tcW w:w="1441" w:type="dxa"/>
            <w:hideMark/>
          </w:tcPr>
          <w:p w:rsidR="00E13E9B" w:rsidRPr="003B115A" w:rsidRDefault="0049132C"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A93A43" w:rsidRPr="003B115A" w:rsidTr="007E0102">
        <w:trPr>
          <w:jc w:val="center"/>
        </w:trPr>
        <w:tc>
          <w:tcPr>
            <w:tcW w:w="5190" w:type="dxa"/>
            <w:gridSpan w:val="3"/>
            <w:hideMark/>
          </w:tcPr>
          <w:p w:rsidR="00A93A43" w:rsidRPr="003B115A" w:rsidRDefault="008852F0"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 </w:t>
            </w:r>
            <w:r w:rsidR="00275BBA" w:rsidRPr="003B115A">
              <w:rPr>
                <w:rFonts w:ascii="GHEA Grapalat" w:hAnsi="GHEA Grapalat"/>
                <w:sz w:val="20"/>
                <w:szCs w:val="20"/>
                <w:lang w:val="en-US"/>
              </w:rPr>
              <w:t xml:space="preserve">Developing and introducing a unified package of application </w:t>
            </w:r>
            <w:r w:rsidR="0073538A" w:rsidRPr="003B115A">
              <w:rPr>
                <w:rFonts w:ascii="GHEA Grapalat" w:hAnsi="GHEA Grapalat"/>
                <w:sz w:val="20"/>
                <w:szCs w:val="20"/>
                <w:lang w:val="en-US"/>
              </w:rPr>
              <w:t xml:space="preserve">sample </w:t>
            </w:r>
            <w:r w:rsidR="00275BBA" w:rsidRPr="003B115A">
              <w:rPr>
                <w:rFonts w:ascii="GHEA Grapalat" w:hAnsi="GHEA Grapalat"/>
                <w:sz w:val="20"/>
                <w:szCs w:val="20"/>
                <w:lang w:val="en-US"/>
              </w:rPr>
              <w:t xml:space="preserve">forms, documents attached thereto and other necessary information </w:t>
            </w:r>
          </w:p>
        </w:tc>
        <w:tc>
          <w:tcPr>
            <w:tcW w:w="0" w:type="auto"/>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July 2019</w:t>
            </w:r>
          </w:p>
        </w:tc>
        <w:tc>
          <w:tcPr>
            <w:tcW w:w="0" w:type="auto"/>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December 2019</w:t>
            </w:r>
          </w:p>
        </w:tc>
        <w:tc>
          <w:tcPr>
            <w:tcW w:w="1441" w:type="dxa"/>
            <w:hideMark/>
          </w:tcPr>
          <w:p w:rsidR="00A93A43" w:rsidRPr="003B115A" w:rsidRDefault="000B2D88"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A93A43" w:rsidRPr="003B115A" w:rsidTr="007E0102">
        <w:trPr>
          <w:jc w:val="center"/>
        </w:trPr>
        <w:tc>
          <w:tcPr>
            <w:tcW w:w="5190" w:type="dxa"/>
            <w:gridSpan w:val="3"/>
            <w:hideMark/>
          </w:tcPr>
          <w:p w:rsidR="00E13E9B"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lastRenderedPageBreak/>
              <w:t xml:space="preserve">Publishing results of </w:t>
            </w:r>
            <w:r w:rsidR="0073538A" w:rsidRPr="003B115A">
              <w:rPr>
                <w:rFonts w:ascii="GHEA Grapalat" w:hAnsi="GHEA Grapalat"/>
                <w:sz w:val="20"/>
                <w:szCs w:val="20"/>
                <w:lang w:val="en-US"/>
              </w:rPr>
              <w:t>competitions</w:t>
            </w:r>
            <w:r w:rsidRPr="003B115A">
              <w:rPr>
                <w:rFonts w:ascii="GHEA Grapalat" w:hAnsi="GHEA Grapalat"/>
                <w:sz w:val="20"/>
                <w:szCs w:val="20"/>
                <w:lang w:val="en-US"/>
              </w:rPr>
              <w:t xml:space="preserve"> and reports of beneficiary </w:t>
            </w:r>
            <w:r w:rsidR="00A6050D" w:rsidRPr="00A6050D">
              <w:rPr>
                <w:rFonts w:ascii="GHEA Grapalat" w:hAnsi="GHEA Grapalat"/>
                <w:sz w:val="20"/>
                <w:szCs w:val="20"/>
                <w:lang w:val="en-US"/>
              </w:rPr>
              <w:t>organizations</w:t>
            </w:r>
            <w:r w:rsidRPr="003B115A">
              <w:rPr>
                <w:rFonts w:ascii="GHEA Grapalat" w:hAnsi="GHEA Grapalat"/>
                <w:sz w:val="20"/>
                <w:szCs w:val="20"/>
                <w:lang w:val="en-US"/>
              </w:rPr>
              <w:t xml:space="preserve"> on the official websites of </w:t>
            </w:r>
            <w:r w:rsidR="003B115A" w:rsidRPr="003B115A">
              <w:rPr>
                <w:rFonts w:ascii="GHEA Grapalat" w:hAnsi="GHEA Grapalat"/>
                <w:sz w:val="20"/>
                <w:szCs w:val="20"/>
                <w:lang w:val="en-US"/>
              </w:rPr>
              <w:t>authorized</w:t>
            </w:r>
            <w:r w:rsidRPr="003B115A">
              <w:rPr>
                <w:rFonts w:ascii="GHEA Grapalat" w:hAnsi="GHEA Grapalat"/>
                <w:sz w:val="20"/>
                <w:szCs w:val="20"/>
                <w:lang w:val="en-US"/>
              </w:rPr>
              <w:t xml:space="preserve"> bodies. </w:t>
            </w:r>
          </w:p>
          <w:p w:rsidR="00F85D4E" w:rsidRPr="003B115A" w:rsidRDefault="00F85D4E" w:rsidP="00D3529F">
            <w:pPr>
              <w:widowControl w:val="0"/>
              <w:spacing w:after="120"/>
              <w:jc w:val="both"/>
              <w:rPr>
                <w:rFonts w:ascii="GHEA Grapalat" w:hAnsi="GHEA Grapalat"/>
                <w:sz w:val="20"/>
                <w:szCs w:val="20"/>
                <w:lang w:val="en-US"/>
              </w:rPr>
            </w:pPr>
          </w:p>
          <w:p w:rsidR="007E0102" w:rsidRPr="003B115A" w:rsidRDefault="007E0102" w:rsidP="00D3529F">
            <w:pPr>
              <w:widowControl w:val="0"/>
              <w:spacing w:after="120"/>
              <w:jc w:val="both"/>
              <w:rPr>
                <w:rFonts w:ascii="GHEA Grapalat" w:hAnsi="GHEA Grapalat"/>
                <w:sz w:val="20"/>
                <w:szCs w:val="20"/>
                <w:lang w:val="en-US"/>
              </w:rPr>
            </w:pPr>
          </w:p>
          <w:p w:rsidR="00F85D4E" w:rsidRPr="003B115A" w:rsidRDefault="00F85D4E" w:rsidP="00D3529F">
            <w:pPr>
              <w:widowControl w:val="0"/>
              <w:spacing w:after="120"/>
              <w:jc w:val="both"/>
              <w:rPr>
                <w:rFonts w:ascii="GHEA Grapalat" w:hAnsi="GHEA Grapalat"/>
                <w:sz w:val="20"/>
                <w:szCs w:val="20"/>
                <w:lang w:val="en-US"/>
              </w:rPr>
            </w:pPr>
          </w:p>
        </w:tc>
        <w:tc>
          <w:tcPr>
            <w:tcW w:w="0" w:type="auto"/>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December 2019</w:t>
            </w:r>
          </w:p>
        </w:tc>
        <w:tc>
          <w:tcPr>
            <w:tcW w:w="0" w:type="auto"/>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August 2020</w:t>
            </w:r>
          </w:p>
        </w:tc>
        <w:tc>
          <w:tcPr>
            <w:tcW w:w="1441" w:type="dxa"/>
            <w:hideMark/>
          </w:tcPr>
          <w:p w:rsidR="00A93A43" w:rsidRPr="003B115A" w:rsidRDefault="000B2D88"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A93A43" w:rsidRPr="003B115A" w:rsidTr="007E0102">
        <w:trPr>
          <w:jc w:val="center"/>
        </w:trPr>
        <w:tc>
          <w:tcPr>
            <w:tcW w:w="9287" w:type="dxa"/>
            <w:gridSpan w:val="6"/>
            <w:shd w:val="clear" w:color="auto" w:fill="D9D9D9" w:themeFill="background1" w:themeFillShade="D9"/>
            <w:hideMark/>
          </w:tcPr>
          <w:p w:rsidR="00275BBA"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Contact </w:t>
            </w:r>
            <w:r w:rsidR="00652461" w:rsidRPr="003B115A">
              <w:rPr>
                <w:rFonts w:ascii="GHEA Grapalat" w:hAnsi="GHEA Grapalat"/>
                <w:sz w:val="20"/>
                <w:szCs w:val="20"/>
                <w:lang w:val="en-US"/>
              </w:rPr>
              <w:t>details</w:t>
            </w:r>
          </w:p>
        </w:tc>
      </w:tr>
      <w:tr w:rsidR="00A93A43" w:rsidRPr="003B115A" w:rsidTr="007E0102">
        <w:trPr>
          <w:jc w:val="center"/>
        </w:trPr>
        <w:tc>
          <w:tcPr>
            <w:tcW w:w="3768" w:type="dxa"/>
            <w:gridSpan w:val="2"/>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Lead implementing agency</w:t>
            </w:r>
          </w:p>
        </w:tc>
        <w:tc>
          <w:tcPr>
            <w:tcW w:w="5519" w:type="dxa"/>
            <w:gridSpan w:val="4"/>
            <w:hideMark/>
          </w:tcPr>
          <w:p w:rsidR="00A93A4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Ministry of Finance of the Republic of Armenia</w:t>
            </w:r>
          </w:p>
        </w:tc>
      </w:tr>
      <w:tr w:rsidR="00A93A43" w:rsidRPr="003B115A" w:rsidTr="007E0102">
        <w:trPr>
          <w:jc w:val="center"/>
        </w:trPr>
        <w:tc>
          <w:tcPr>
            <w:tcW w:w="3768" w:type="dxa"/>
            <w:gridSpan w:val="2"/>
            <w:shd w:val="clear" w:color="auto" w:fill="D9D9D9" w:themeFill="background1" w:themeFillShade="D9"/>
            <w:hideMark/>
          </w:tcPr>
          <w:p w:rsidR="009631D0"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Person responsible from implementing agency</w:t>
            </w:r>
          </w:p>
        </w:tc>
        <w:tc>
          <w:tcPr>
            <w:tcW w:w="5519" w:type="dxa"/>
            <w:gridSpan w:val="4"/>
            <w:hideMark/>
          </w:tcPr>
          <w:p w:rsidR="00A93A4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Sergey Shahnazaryan</w:t>
            </w:r>
          </w:p>
        </w:tc>
      </w:tr>
      <w:tr w:rsidR="00A93A43" w:rsidRPr="003B115A" w:rsidTr="007E0102">
        <w:trPr>
          <w:jc w:val="center"/>
        </w:trPr>
        <w:tc>
          <w:tcPr>
            <w:tcW w:w="3768" w:type="dxa"/>
            <w:gridSpan w:val="2"/>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Title, Department</w:t>
            </w:r>
          </w:p>
        </w:tc>
        <w:tc>
          <w:tcPr>
            <w:tcW w:w="5519" w:type="dxa"/>
            <w:gridSpan w:val="4"/>
            <w:hideMark/>
          </w:tcPr>
          <w:p w:rsidR="00A93A4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Head of Procurement Policy Department</w:t>
            </w:r>
            <w:r w:rsidR="008852F0" w:rsidRPr="003B115A">
              <w:rPr>
                <w:rFonts w:ascii="GHEA Grapalat" w:hAnsi="GHEA Grapalat"/>
                <w:sz w:val="20"/>
                <w:szCs w:val="20"/>
                <w:lang w:val="en-US"/>
              </w:rPr>
              <w:t xml:space="preserve"> </w:t>
            </w:r>
          </w:p>
        </w:tc>
      </w:tr>
      <w:tr w:rsidR="00A93A43" w:rsidRPr="003B115A" w:rsidTr="007E0102">
        <w:trPr>
          <w:jc w:val="center"/>
        </w:trPr>
        <w:tc>
          <w:tcPr>
            <w:tcW w:w="3768" w:type="dxa"/>
            <w:gridSpan w:val="2"/>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E-mail, Phone</w:t>
            </w:r>
          </w:p>
        </w:tc>
        <w:tc>
          <w:tcPr>
            <w:tcW w:w="5519" w:type="dxa"/>
            <w:gridSpan w:val="4"/>
            <w:hideMark/>
          </w:tcPr>
          <w:p w:rsidR="00A93A43" w:rsidRPr="003B115A" w:rsidRDefault="00A26CA8" w:rsidP="00D3529F">
            <w:pPr>
              <w:widowControl w:val="0"/>
              <w:spacing w:after="120"/>
              <w:jc w:val="both"/>
              <w:rPr>
                <w:rFonts w:ascii="GHEA Grapalat" w:hAnsi="GHEA Grapalat"/>
                <w:sz w:val="20"/>
                <w:szCs w:val="20"/>
                <w:lang w:val="en-US"/>
              </w:rPr>
            </w:pPr>
            <w:hyperlink r:id="rId34" w:history="1">
              <w:r w:rsidR="00F85D4E" w:rsidRPr="003B115A">
                <w:rPr>
                  <w:rStyle w:val="Hyperlink"/>
                  <w:rFonts w:ascii="GHEA Grapalat" w:hAnsi="GHEA Grapalat"/>
                  <w:sz w:val="20"/>
                  <w:szCs w:val="20"/>
                  <w:lang w:val="en-US"/>
                </w:rPr>
                <w:t>sergey.shahnazaryan@minfin.am</w:t>
              </w:r>
            </w:hyperlink>
            <w:r w:rsidR="00275BBA" w:rsidRPr="003B115A">
              <w:rPr>
                <w:rFonts w:ascii="GHEA Grapalat" w:hAnsi="GHEA Grapalat"/>
                <w:sz w:val="20"/>
                <w:szCs w:val="20"/>
                <w:lang w:val="en-US"/>
              </w:rPr>
              <w:t xml:space="preserve"> , (+37411) 800 260</w:t>
            </w:r>
          </w:p>
        </w:tc>
      </w:tr>
      <w:tr w:rsidR="00A93A43" w:rsidRPr="003B115A" w:rsidTr="007E0102">
        <w:trPr>
          <w:trHeight w:val="643"/>
          <w:jc w:val="center"/>
        </w:trPr>
        <w:tc>
          <w:tcPr>
            <w:tcW w:w="1381" w:type="dxa"/>
            <w:vMerge w:val="restart"/>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Other actors involved</w:t>
            </w:r>
          </w:p>
        </w:tc>
        <w:tc>
          <w:tcPr>
            <w:tcW w:w="0" w:type="auto"/>
            <w:vMerge w:val="restart"/>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Other state actors involved</w:t>
            </w:r>
          </w:p>
        </w:tc>
        <w:tc>
          <w:tcPr>
            <w:tcW w:w="5519" w:type="dxa"/>
            <w:gridSpan w:val="4"/>
            <w:vMerge w:val="restart"/>
            <w:hideMark/>
          </w:tcPr>
          <w:p w:rsidR="00E13E9B"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Office of the Prime Minister of the Republic of Armenia, Ministry of Justice of the Republic of Armenia, state administrati</w:t>
            </w:r>
            <w:r w:rsidR="0073538A" w:rsidRPr="003B115A">
              <w:rPr>
                <w:rFonts w:ascii="GHEA Grapalat" w:hAnsi="GHEA Grapalat"/>
                <w:sz w:val="20"/>
                <w:szCs w:val="20"/>
                <w:lang w:val="en-US"/>
              </w:rPr>
              <w:t>on</w:t>
            </w:r>
            <w:r w:rsidRPr="003B115A">
              <w:rPr>
                <w:rFonts w:ascii="GHEA Grapalat" w:hAnsi="GHEA Grapalat"/>
                <w:sz w:val="20"/>
                <w:szCs w:val="20"/>
                <w:lang w:val="en-US"/>
              </w:rPr>
              <w:t xml:space="preserve"> bodies of the Republic of Armenia</w:t>
            </w:r>
          </w:p>
        </w:tc>
      </w:tr>
      <w:tr w:rsidR="00A93A43" w:rsidRPr="003B115A" w:rsidTr="007E0102">
        <w:trPr>
          <w:trHeight w:val="643"/>
          <w:jc w:val="center"/>
        </w:trPr>
        <w:tc>
          <w:tcPr>
            <w:tcW w:w="1381" w:type="dxa"/>
            <w:vMerge/>
            <w:shd w:val="clear" w:color="auto" w:fill="D9D9D9" w:themeFill="background1" w:themeFillShade="D9"/>
            <w:hideMark/>
          </w:tcPr>
          <w:p w:rsidR="00A93A43" w:rsidRPr="003B115A" w:rsidRDefault="00A93A43" w:rsidP="00F85D4E">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F85D4E">
            <w:pPr>
              <w:widowControl w:val="0"/>
              <w:spacing w:after="120"/>
              <w:jc w:val="center"/>
              <w:rPr>
                <w:rFonts w:ascii="GHEA Grapalat" w:hAnsi="GHEA Grapalat"/>
                <w:sz w:val="20"/>
                <w:szCs w:val="20"/>
                <w:lang w:val="en-US"/>
              </w:rPr>
            </w:pPr>
          </w:p>
        </w:tc>
        <w:tc>
          <w:tcPr>
            <w:tcW w:w="5519"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7E0102">
        <w:trPr>
          <w:trHeight w:val="643"/>
          <w:jc w:val="center"/>
        </w:trPr>
        <w:tc>
          <w:tcPr>
            <w:tcW w:w="1381" w:type="dxa"/>
            <w:vMerge/>
            <w:shd w:val="clear" w:color="auto" w:fill="D9D9D9" w:themeFill="background1" w:themeFillShade="D9"/>
            <w:hideMark/>
          </w:tcPr>
          <w:p w:rsidR="00A93A43" w:rsidRPr="003B115A" w:rsidRDefault="00A93A43" w:rsidP="00F85D4E">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F85D4E">
            <w:pPr>
              <w:widowControl w:val="0"/>
              <w:spacing w:after="120"/>
              <w:jc w:val="center"/>
              <w:rPr>
                <w:rFonts w:ascii="GHEA Grapalat" w:hAnsi="GHEA Grapalat"/>
                <w:sz w:val="20"/>
                <w:szCs w:val="20"/>
                <w:lang w:val="en-US"/>
              </w:rPr>
            </w:pPr>
          </w:p>
        </w:tc>
        <w:tc>
          <w:tcPr>
            <w:tcW w:w="5519"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7E0102">
        <w:trPr>
          <w:trHeight w:val="643"/>
          <w:jc w:val="center"/>
        </w:trPr>
        <w:tc>
          <w:tcPr>
            <w:tcW w:w="1381" w:type="dxa"/>
            <w:vMerge/>
            <w:shd w:val="clear" w:color="auto" w:fill="D9D9D9" w:themeFill="background1" w:themeFillShade="D9"/>
            <w:hideMark/>
          </w:tcPr>
          <w:p w:rsidR="00A93A43" w:rsidRPr="003B115A" w:rsidRDefault="00A93A43" w:rsidP="00F85D4E">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F85D4E">
            <w:pPr>
              <w:widowControl w:val="0"/>
              <w:spacing w:after="120"/>
              <w:jc w:val="center"/>
              <w:rPr>
                <w:rFonts w:ascii="GHEA Grapalat" w:hAnsi="GHEA Grapalat"/>
                <w:sz w:val="20"/>
                <w:szCs w:val="20"/>
                <w:lang w:val="en-US"/>
              </w:rPr>
            </w:pPr>
          </w:p>
        </w:tc>
        <w:tc>
          <w:tcPr>
            <w:tcW w:w="5519"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7E0102">
        <w:trPr>
          <w:trHeight w:val="643"/>
          <w:jc w:val="center"/>
        </w:trPr>
        <w:tc>
          <w:tcPr>
            <w:tcW w:w="1381" w:type="dxa"/>
            <w:vMerge/>
            <w:shd w:val="clear" w:color="auto" w:fill="D9D9D9" w:themeFill="background1" w:themeFillShade="D9"/>
            <w:hideMark/>
          </w:tcPr>
          <w:p w:rsidR="00A93A43" w:rsidRPr="003B115A" w:rsidRDefault="00A93A43" w:rsidP="00F85D4E">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F85D4E">
            <w:pPr>
              <w:widowControl w:val="0"/>
              <w:spacing w:after="120"/>
              <w:jc w:val="center"/>
              <w:rPr>
                <w:rFonts w:ascii="GHEA Grapalat" w:hAnsi="GHEA Grapalat"/>
                <w:sz w:val="20"/>
                <w:szCs w:val="20"/>
                <w:lang w:val="en-US"/>
              </w:rPr>
            </w:pPr>
          </w:p>
        </w:tc>
        <w:tc>
          <w:tcPr>
            <w:tcW w:w="5519"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7E0102">
        <w:trPr>
          <w:trHeight w:val="643"/>
          <w:jc w:val="center"/>
        </w:trPr>
        <w:tc>
          <w:tcPr>
            <w:tcW w:w="1381" w:type="dxa"/>
            <w:vMerge/>
            <w:shd w:val="clear" w:color="auto" w:fill="D9D9D9" w:themeFill="background1" w:themeFillShade="D9"/>
            <w:hideMark/>
          </w:tcPr>
          <w:p w:rsidR="00A93A43" w:rsidRPr="003B115A" w:rsidRDefault="00A93A43" w:rsidP="00F85D4E">
            <w:pPr>
              <w:widowControl w:val="0"/>
              <w:spacing w:after="120"/>
              <w:jc w:val="center"/>
              <w:rPr>
                <w:rFonts w:ascii="GHEA Grapalat" w:hAnsi="GHEA Grapalat"/>
                <w:sz w:val="20"/>
                <w:szCs w:val="20"/>
                <w:lang w:val="en-US"/>
              </w:rPr>
            </w:pPr>
          </w:p>
        </w:tc>
        <w:tc>
          <w:tcPr>
            <w:tcW w:w="0" w:type="auto"/>
            <w:vMerge w:val="restart"/>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Civil society, private sector</w:t>
            </w:r>
          </w:p>
        </w:tc>
        <w:tc>
          <w:tcPr>
            <w:tcW w:w="5519" w:type="dxa"/>
            <w:gridSpan w:val="4"/>
            <w:vMerge w:val="restart"/>
            <w:hideMark/>
          </w:tcPr>
          <w:p w:rsidR="00E37BB8"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"Armavir Development Center" NGO (upon consent)</w:t>
            </w:r>
          </w:p>
          <w:p w:rsidR="00A93A4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Karen Sargsyan (expert)</w:t>
            </w:r>
          </w:p>
        </w:tc>
      </w:tr>
      <w:tr w:rsidR="00A93A43" w:rsidRPr="003B115A" w:rsidTr="007E0102">
        <w:trPr>
          <w:trHeight w:val="643"/>
          <w:jc w:val="center"/>
        </w:trPr>
        <w:tc>
          <w:tcPr>
            <w:tcW w:w="1381" w:type="dxa"/>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5519"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7E0102">
        <w:trPr>
          <w:trHeight w:val="643"/>
          <w:jc w:val="center"/>
        </w:trPr>
        <w:tc>
          <w:tcPr>
            <w:tcW w:w="1381" w:type="dxa"/>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5519"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7E0102">
        <w:trPr>
          <w:trHeight w:val="643"/>
          <w:jc w:val="center"/>
        </w:trPr>
        <w:tc>
          <w:tcPr>
            <w:tcW w:w="1381" w:type="dxa"/>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5519"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7E0102">
        <w:trPr>
          <w:trHeight w:val="643"/>
          <w:jc w:val="center"/>
        </w:trPr>
        <w:tc>
          <w:tcPr>
            <w:tcW w:w="1381" w:type="dxa"/>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5519"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7E0102">
        <w:trPr>
          <w:jc w:val="center"/>
        </w:trPr>
        <w:tc>
          <w:tcPr>
            <w:tcW w:w="9287" w:type="dxa"/>
            <w:gridSpan w:val="6"/>
            <w:shd w:val="clear" w:color="auto" w:fill="D9D9D9" w:themeFill="background1" w:themeFillShade="D9"/>
            <w:hideMark/>
          </w:tcPr>
          <w:p w:rsidR="00275BBA"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Additional </w:t>
            </w:r>
            <w:r w:rsidR="0073538A" w:rsidRPr="003B115A">
              <w:rPr>
                <w:rFonts w:ascii="GHEA Grapalat" w:hAnsi="GHEA Grapalat"/>
                <w:sz w:val="20"/>
                <w:szCs w:val="20"/>
                <w:lang w:val="en-US"/>
              </w:rPr>
              <w:t>i</w:t>
            </w:r>
            <w:r w:rsidRPr="003B115A">
              <w:rPr>
                <w:rFonts w:ascii="GHEA Grapalat" w:hAnsi="GHEA Grapalat"/>
                <w:sz w:val="20"/>
                <w:szCs w:val="20"/>
                <w:lang w:val="en-US"/>
              </w:rPr>
              <w:t>nformation</w:t>
            </w:r>
          </w:p>
        </w:tc>
      </w:tr>
      <w:tr w:rsidR="00A93A43" w:rsidRPr="003B115A" w:rsidTr="007E0102">
        <w:trPr>
          <w:jc w:val="center"/>
        </w:trPr>
        <w:tc>
          <w:tcPr>
            <w:tcW w:w="9287" w:type="dxa"/>
            <w:gridSpan w:val="6"/>
            <w:hideMark/>
          </w:tcPr>
          <w:p w:rsidR="006F753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The commitment was </w:t>
            </w:r>
            <w:r w:rsidR="0073538A" w:rsidRPr="003B115A">
              <w:rPr>
                <w:rFonts w:ascii="GHEA Grapalat" w:hAnsi="GHEA Grapalat"/>
                <w:sz w:val="20"/>
                <w:szCs w:val="20"/>
                <w:lang w:val="en-US"/>
              </w:rPr>
              <w:t>completed</w:t>
            </w:r>
            <w:r w:rsidRPr="003B115A">
              <w:rPr>
                <w:rFonts w:ascii="GHEA Grapalat" w:hAnsi="GHEA Grapalat"/>
                <w:sz w:val="20"/>
                <w:szCs w:val="20"/>
                <w:lang w:val="en-US"/>
              </w:rPr>
              <w:t xml:space="preserve"> later than the time</w:t>
            </w:r>
            <w:r w:rsidR="0073538A" w:rsidRPr="003B115A">
              <w:rPr>
                <w:rFonts w:ascii="GHEA Grapalat" w:hAnsi="GHEA Grapalat"/>
                <w:sz w:val="20"/>
                <w:szCs w:val="20"/>
                <w:lang w:val="en-US"/>
              </w:rPr>
              <w:t xml:space="preserve"> </w:t>
            </w:r>
            <w:r w:rsidRPr="003B115A">
              <w:rPr>
                <w:rFonts w:ascii="GHEA Grapalat" w:hAnsi="GHEA Grapalat"/>
                <w:sz w:val="20"/>
                <w:szCs w:val="20"/>
                <w:lang w:val="en-US"/>
              </w:rPr>
              <w:t>limit</w:t>
            </w:r>
            <w:r w:rsidR="0073538A" w:rsidRPr="003B115A">
              <w:rPr>
                <w:rFonts w:ascii="GHEA Grapalat" w:hAnsi="GHEA Grapalat"/>
                <w:sz w:val="20"/>
                <w:szCs w:val="20"/>
                <w:lang w:val="en-US"/>
              </w:rPr>
              <w:t>,</w:t>
            </w:r>
            <w:r w:rsidRPr="003B115A">
              <w:rPr>
                <w:rFonts w:ascii="GHEA Grapalat" w:hAnsi="GHEA Grapalat"/>
                <w:sz w:val="20"/>
                <w:szCs w:val="20"/>
                <w:lang w:val="en-US"/>
              </w:rPr>
              <w:t xml:space="preserve"> </w:t>
            </w:r>
            <w:r w:rsidR="0073538A" w:rsidRPr="003B115A">
              <w:rPr>
                <w:rFonts w:ascii="GHEA Grapalat" w:hAnsi="GHEA Grapalat"/>
                <w:sz w:val="20"/>
                <w:szCs w:val="20"/>
                <w:lang w:val="en-US"/>
              </w:rPr>
              <w:t>conditioned</w:t>
            </w:r>
            <w:r w:rsidRPr="003B115A">
              <w:rPr>
                <w:rFonts w:ascii="GHEA Grapalat" w:hAnsi="GHEA Grapalat"/>
                <w:sz w:val="20"/>
                <w:szCs w:val="20"/>
                <w:lang w:val="en-US"/>
              </w:rPr>
              <w:t xml:space="preserve"> by the circumstance of additional discussions on considerations </w:t>
            </w:r>
            <w:r w:rsidR="0073538A" w:rsidRPr="003B115A">
              <w:rPr>
                <w:rFonts w:ascii="GHEA Grapalat" w:hAnsi="GHEA Grapalat"/>
                <w:sz w:val="20"/>
                <w:szCs w:val="20"/>
                <w:lang w:val="en-US"/>
              </w:rPr>
              <w:t>submitted</w:t>
            </w:r>
            <w:r w:rsidRPr="003B115A">
              <w:rPr>
                <w:rFonts w:ascii="GHEA Grapalat" w:hAnsi="GHEA Grapalat"/>
                <w:sz w:val="20"/>
                <w:szCs w:val="20"/>
                <w:lang w:val="en-US"/>
              </w:rPr>
              <w:t xml:space="preserve"> as a result of </w:t>
            </w:r>
            <w:r w:rsidR="0073538A" w:rsidRPr="003B115A">
              <w:rPr>
                <w:rFonts w:ascii="GHEA Grapalat" w:hAnsi="GHEA Grapalat"/>
                <w:sz w:val="20"/>
                <w:szCs w:val="20"/>
                <w:lang w:val="en-US"/>
              </w:rPr>
              <w:t xml:space="preserve">the </w:t>
            </w:r>
            <w:r w:rsidRPr="003B115A">
              <w:rPr>
                <w:rFonts w:ascii="GHEA Grapalat" w:hAnsi="GHEA Grapalat"/>
                <w:sz w:val="20"/>
                <w:szCs w:val="20"/>
                <w:lang w:val="en-US"/>
              </w:rPr>
              <w:t>public discussions and mutual co</w:t>
            </w:r>
            <w:r w:rsidR="0073538A" w:rsidRPr="003B115A">
              <w:rPr>
                <w:rFonts w:ascii="GHEA Grapalat" w:hAnsi="GHEA Grapalat"/>
                <w:sz w:val="20"/>
                <w:szCs w:val="20"/>
                <w:lang w:val="en-US"/>
              </w:rPr>
              <w:t>-</w:t>
            </w:r>
            <w:r w:rsidRPr="003B115A">
              <w:rPr>
                <w:rFonts w:ascii="GHEA Grapalat" w:hAnsi="GHEA Grapalat"/>
                <w:sz w:val="20"/>
                <w:szCs w:val="20"/>
                <w:lang w:val="en-US"/>
              </w:rPr>
              <w:t xml:space="preserve">ordination of </w:t>
            </w:r>
            <w:r w:rsidR="0073538A" w:rsidRPr="003B115A">
              <w:rPr>
                <w:rFonts w:ascii="GHEA Grapalat" w:hAnsi="GHEA Grapalat"/>
                <w:sz w:val="20"/>
                <w:szCs w:val="20"/>
                <w:lang w:val="en-US"/>
              </w:rPr>
              <w:t xml:space="preserve">the </w:t>
            </w:r>
            <w:r w:rsidRPr="003B115A">
              <w:rPr>
                <w:rFonts w:ascii="GHEA Grapalat" w:hAnsi="GHEA Grapalat"/>
                <w:sz w:val="20"/>
                <w:szCs w:val="20"/>
                <w:lang w:val="en-US"/>
              </w:rPr>
              <w:t>points of the draft.</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 xml:space="preserve">In particular, for the purpose of implementing the measure </w:t>
            </w:r>
            <w:r w:rsidR="0073538A" w:rsidRPr="003B115A">
              <w:rPr>
                <w:rFonts w:ascii="GHEA Grapalat" w:hAnsi="GHEA Grapalat"/>
                <w:sz w:val="20"/>
                <w:szCs w:val="20"/>
                <w:lang w:val="en-US"/>
              </w:rPr>
              <w:t>within</w:t>
            </w:r>
            <w:r w:rsidRPr="003B115A">
              <w:rPr>
                <w:rFonts w:ascii="GHEA Grapalat" w:hAnsi="GHEA Grapalat"/>
                <w:sz w:val="20"/>
                <w:szCs w:val="20"/>
                <w:lang w:val="en-US"/>
              </w:rPr>
              <w:t xml:space="preserve"> the time limit </w:t>
            </w:r>
            <w:r w:rsidR="0073538A" w:rsidRPr="003B115A">
              <w:rPr>
                <w:rFonts w:ascii="GHEA Grapalat" w:hAnsi="GHEA Grapalat"/>
                <w:sz w:val="20"/>
                <w:szCs w:val="20"/>
                <w:lang w:val="en-US"/>
              </w:rPr>
              <w:t>specified, a</w:t>
            </w:r>
            <w:r w:rsidRPr="003B115A">
              <w:rPr>
                <w:rFonts w:ascii="GHEA Grapalat" w:hAnsi="GHEA Grapalat"/>
                <w:sz w:val="20"/>
                <w:szCs w:val="20"/>
                <w:lang w:val="en-US"/>
              </w:rPr>
              <w:t xml:space="preserve"> draft Decision of the Government of the Republic of Armenia "On making amendments and supplements to Decision of the Government of the Republic of Armenia N</w:t>
            </w:r>
            <w:r w:rsidR="0073538A" w:rsidRPr="003B115A">
              <w:rPr>
                <w:rFonts w:ascii="GHEA Grapalat" w:hAnsi="GHEA Grapalat"/>
                <w:sz w:val="20"/>
                <w:szCs w:val="20"/>
                <w:lang w:val="en-US"/>
              </w:rPr>
              <w:t>o</w:t>
            </w:r>
            <w:r w:rsidRPr="003B115A">
              <w:rPr>
                <w:rFonts w:ascii="GHEA Grapalat" w:hAnsi="GHEA Grapalat"/>
                <w:sz w:val="20"/>
                <w:szCs w:val="20"/>
                <w:lang w:val="en-US"/>
              </w:rPr>
              <w:t xml:space="preserve"> 1937-N of 2</w:t>
            </w:r>
            <w:r w:rsidR="0073538A" w:rsidRPr="003B115A">
              <w:rPr>
                <w:rFonts w:ascii="GHEA Grapalat" w:hAnsi="GHEA Grapalat"/>
                <w:sz w:val="20"/>
                <w:szCs w:val="20"/>
                <w:lang w:val="en-US"/>
              </w:rPr>
              <w:t>4</w:t>
            </w:r>
            <w:r w:rsidRPr="003B115A">
              <w:rPr>
                <w:rFonts w:ascii="GHEA Grapalat" w:hAnsi="GHEA Grapalat"/>
                <w:sz w:val="20"/>
                <w:szCs w:val="20"/>
                <w:lang w:val="en-US"/>
              </w:rPr>
              <w:t xml:space="preserve"> </w:t>
            </w:r>
            <w:r w:rsidR="0073538A" w:rsidRPr="003B115A">
              <w:rPr>
                <w:rFonts w:ascii="GHEA Grapalat" w:hAnsi="GHEA Grapalat"/>
                <w:sz w:val="20"/>
                <w:szCs w:val="20"/>
                <w:lang w:val="en-US"/>
              </w:rPr>
              <w:t>December</w:t>
            </w:r>
            <w:r w:rsidRPr="003B115A">
              <w:rPr>
                <w:rFonts w:ascii="GHEA Grapalat" w:hAnsi="GHEA Grapalat"/>
                <w:sz w:val="20"/>
                <w:szCs w:val="20"/>
                <w:lang w:val="en-US"/>
              </w:rPr>
              <w:t xml:space="preserve"> 2003 and repealing Decision of the Government of the Republic of Armenia N</w:t>
            </w:r>
            <w:r w:rsidR="0073538A" w:rsidRPr="003B115A">
              <w:rPr>
                <w:rFonts w:ascii="GHEA Grapalat" w:hAnsi="GHEA Grapalat"/>
                <w:sz w:val="20"/>
                <w:szCs w:val="20"/>
                <w:lang w:val="en-US"/>
              </w:rPr>
              <w:t>o</w:t>
            </w:r>
            <w:r w:rsidRPr="003B115A">
              <w:rPr>
                <w:rFonts w:ascii="GHEA Grapalat" w:hAnsi="GHEA Grapalat"/>
                <w:sz w:val="20"/>
                <w:szCs w:val="20"/>
                <w:lang w:val="en-US"/>
              </w:rPr>
              <w:t xml:space="preserve"> 566</w:t>
            </w:r>
            <w:r w:rsidR="0073538A" w:rsidRPr="003B115A">
              <w:rPr>
                <w:rFonts w:ascii="GHEA Grapalat" w:hAnsi="GHEA Grapalat"/>
                <w:sz w:val="20"/>
                <w:szCs w:val="20"/>
                <w:lang w:val="en-US"/>
              </w:rPr>
              <w:t>-N</w:t>
            </w:r>
            <w:r w:rsidRPr="003B115A">
              <w:rPr>
                <w:rFonts w:ascii="GHEA Grapalat" w:hAnsi="GHEA Grapalat"/>
                <w:sz w:val="20"/>
                <w:szCs w:val="20"/>
                <w:lang w:val="en-US"/>
              </w:rPr>
              <w:t xml:space="preserve"> of 2</w:t>
            </w:r>
            <w:r w:rsidR="0073538A" w:rsidRPr="003B115A">
              <w:rPr>
                <w:rFonts w:ascii="GHEA Grapalat" w:hAnsi="GHEA Grapalat"/>
                <w:sz w:val="20"/>
                <w:szCs w:val="20"/>
                <w:lang w:val="en-US"/>
              </w:rPr>
              <w:t>9</w:t>
            </w:r>
            <w:r w:rsidRPr="003B115A">
              <w:rPr>
                <w:rFonts w:ascii="GHEA Grapalat" w:hAnsi="GHEA Grapalat"/>
                <w:sz w:val="20"/>
                <w:szCs w:val="20"/>
                <w:lang w:val="en-US"/>
              </w:rPr>
              <w:t xml:space="preserve"> </w:t>
            </w:r>
            <w:r w:rsidR="0073538A" w:rsidRPr="003B115A">
              <w:rPr>
                <w:rFonts w:ascii="GHEA Grapalat" w:hAnsi="GHEA Grapalat"/>
                <w:sz w:val="20"/>
                <w:szCs w:val="20"/>
                <w:lang w:val="en-US"/>
              </w:rPr>
              <w:t>April</w:t>
            </w:r>
            <w:r w:rsidRPr="003B115A">
              <w:rPr>
                <w:rFonts w:ascii="GHEA Grapalat" w:hAnsi="GHEA Grapalat"/>
                <w:sz w:val="20"/>
                <w:szCs w:val="20"/>
                <w:lang w:val="en-US"/>
              </w:rPr>
              <w:t xml:space="preserve"> 20</w:t>
            </w:r>
            <w:r w:rsidR="0073538A" w:rsidRPr="003B115A">
              <w:rPr>
                <w:rFonts w:ascii="GHEA Grapalat" w:hAnsi="GHEA Grapalat"/>
                <w:sz w:val="20"/>
                <w:szCs w:val="20"/>
                <w:lang w:val="en-US"/>
              </w:rPr>
              <w:t>10</w:t>
            </w:r>
            <w:r w:rsidRPr="003B115A">
              <w:rPr>
                <w:rFonts w:ascii="GHEA Grapalat" w:hAnsi="GHEA Grapalat"/>
                <w:sz w:val="20"/>
                <w:szCs w:val="20"/>
                <w:lang w:val="en-US"/>
              </w:rPr>
              <w:t xml:space="preserve">" has been drafted and submitted to the Government of the Republic of Armenia for discussion. </w:t>
            </w:r>
          </w:p>
          <w:p w:rsidR="006F753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The </w:t>
            </w:r>
            <w:r w:rsidR="00E13E9B" w:rsidRPr="003B115A">
              <w:rPr>
                <w:rFonts w:ascii="GHEA Grapalat" w:hAnsi="GHEA Grapalat"/>
                <w:sz w:val="20"/>
                <w:szCs w:val="20"/>
                <w:lang w:val="en-US"/>
              </w:rPr>
              <w:t>d</w:t>
            </w:r>
            <w:r w:rsidRPr="003B115A">
              <w:rPr>
                <w:rFonts w:ascii="GHEA Grapalat" w:hAnsi="GHEA Grapalat"/>
                <w:sz w:val="20"/>
                <w:szCs w:val="20"/>
                <w:lang w:val="en-US"/>
              </w:rPr>
              <w:t>raft has been included in the agenda of the sitting of the Financ</w:t>
            </w:r>
            <w:r w:rsidR="00AD29B7" w:rsidRPr="003B115A">
              <w:rPr>
                <w:rFonts w:ascii="GHEA Grapalat" w:hAnsi="GHEA Grapalat"/>
                <w:sz w:val="20"/>
                <w:szCs w:val="20"/>
                <w:lang w:val="en-US"/>
              </w:rPr>
              <w:t>ial</w:t>
            </w:r>
            <w:r w:rsidRPr="003B115A">
              <w:rPr>
                <w:rFonts w:ascii="GHEA Grapalat" w:hAnsi="GHEA Grapalat"/>
                <w:sz w:val="20"/>
                <w:szCs w:val="20"/>
                <w:lang w:val="en-US"/>
              </w:rPr>
              <w:t xml:space="preserve"> and Econom</w:t>
            </w:r>
            <w:r w:rsidR="00AD29B7" w:rsidRPr="003B115A">
              <w:rPr>
                <w:rFonts w:ascii="GHEA Grapalat" w:hAnsi="GHEA Grapalat"/>
                <w:sz w:val="20"/>
                <w:szCs w:val="20"/>
                <w:lang w:val="en-US"/>
              </w:rPr>
              <w:t>ic</w:t>
            </w:r>
            <w:r w:rsidR="006A5B14" w:rsidRPr="003B115A">
              <w:rPr>
                <w:rFonts w:ascii="GHEA Grapalat" w:hAnsi="GHEA Grapalat"/>
                <w:sz w:val="20"/>
                <w:szCs w:val="20"/>
                <w:lang w:val="en-US"/>
              </w:rPr>
              <w:t xml:space="preserve"> </w:t>
            </w:r>
            <w:r w:rsidR="00AD29B7" w:rsidRPr="003B115A">
              <w:rPr>
                <w:rFonts w:ascii="GHEA Grapalat" w:hAnsi="GHEA Grapalat"/>
                <w:sz w:val="20"/>
                <w:szCs w:val="20"/>
                <w:lang w:val="en-US"/>
              </w:rPr>
              <w:t xml:space="preserve">Ministerial Committee </w:t>
            </w:r>
            <w:r w:rsidR="006A5B14" w:rsidRPr="003B115A">
              <w:rPr>
                <w:rFonts w:ascii="GHEA Grapalat" w:hAnsi="GHEA Grapalat"/>
                <w:sz w:val="20"/>
                <w:szCs w:val="20"/>
                <w:lang w:val="en-US"/>
              </w:rPr>
              <w:t>twice</w:t>
            </w:r>
            <w:r w:rsidRPr="003B115A">
              <w:rPr>
                <w:rFonts w:ascii="GHEA Grapalat" w:hAnsi="GHEA Grapalat"/>
                <w:sz w:val="20"/>
                <w:szCs w:val="20"/>
                <w:lang w:val="en-US"/>
              </w:rPr>
              <w:t xml:space="preserve">, but has been </w:t>
            </w:r>
            <w:r w:rsidR="00C82B96" w:rsidRPr="003B115A">
              <w:rPr>
                <w:rFonts w:ascii="GHEA Grapalat" w:hAnsi="GHEA Grapalat"/>
                <w:sz w:val="20"/>
                <w:szCs w:val="20"/>
                <w:lang w:val="en-US"/>
              </w:rPr>
              <w:t>forwarded for</w:t>
            </w:r>
            <w:r w:rsidRPr="003B115A">
              <w:rPr>
                <w:rFonts w:ascii="GHEA Grapalat" w:hAnsi="GHEA Grapalat"/>
                <w:sz w:val="20"/>
                <w:szCs w:val="20"/>
                <w:lang w:val="en-US"/>
              </w:rPr>
              <w:t xml:space="preserve"> re-edit</w:t>
            </w:r>
            <w:r w:rsidR="00C82B96" w:rsidRPr="003B115A">
              <w:rPr>
                <w:rFonts w:ascii="GHEA Grapalat" w:hAnsi="GHEA Grapalat"/>
                <w:sz w:val="20"/>
                <w:szCs w:val="20"/>
                <w:lang w:val="en-US"/>
              </w:rPr>
              <w:t>ion</w:t>
            </w:r>
            <w:r w:rsidRPr="003B115A">
              <w:rPr>
                <w:rFonts w:ascii="GHEA Grapalat" w:hAnsi="GHEA Grapalat"/>
                <w:sz w:val="20"/>
                <w:szCs w:val="20"/>
                <w:lang w:val="en-US"/>
              </w:rPr>
              <w:t xml:space="preserve"> </w:t>
            </w:r>
            <w:r w:rsidR="00C82B96" w:rsidRPr="003B115A">
              <w:rPr>
                <w:rFonts w:ascii="GHEA Grapalat" w:hAnsi="GHEA Grapalat"/>
                <w:sz w:val="20"/>
                <w:szCs w:val="20"/>
                <w:lang w:val="en-US"/>
              </w:rPr>
              <w:t>with a view to</w:t>
            </w:r>
            <w:r w:rsidRPr="003B115A">
              <w:rPr>
                <w:rFonts w:ascii="GHEA Grapalat" w:hAnsi="GHEA Grapalat"/>
                <w:sz w:val="20"/>
                <w:szCs w:val="20"/>
                <w:lang w:val="en-US"/>
              </w:rPr>
              <w:t xml:space="preserve"> discussing the </w:t>
            </w:r>
            <w:r w:rsidR="00C82B96" w:rsidRPr="003B115A">
              <w:rPr>
                <w:rFonts w:ascii="GHEA Grapalat" w:hAnsi="GHEA Grapalat"/>
                <w:sz w:val="20"/>
                <w:szCs w:val="20"/>
                <w:lang w:val="en-US"/>
              </w:rPr>
              <w:t>recommendations</w:t>
            </w:r>
            <w:r w:rsidRPr="003B115A">
              <w:rPr>
                <w:rFonts w:ascii="GHEA Grapalat" w:hAnsi="GHEA Grapalat"/>
                <w:sz w:val="20"/>
                <w:szCs w:val="20"/>
                <w:lang w:val="en-US"/>
              </w:rPr>
              <w:t xml:space="preserve"> </w:t>
            </w:r>
            <w:r w:rsidRPr="003B115A">
              <w:rPr>
                <w:rFonts w:ascii="GHEA Grapalat" w:hAnsi="GHEA Grapalat"/>
                <w:sz w:val="20"/>
                <w:szCs w:val="20"/>
                <w:lang w:val="en-US"/>
              </w:rPr>
              <w:lastRenderedPageBreak/>
              <w:t xml:space="preserve">additionally submitted by the interested </w:t>
            </w:r>
            <w:r w:rsidR="00A6050D" w:rsidRPr="00A6050D">
              <w:rPr>
                <w:rFonts w:ascii="GHEA Grapalat" w:hAnsi="GHEA Grapalat"/>
                <w:sz w:val="20"/>
                <w:szCs w:val="20"/>
                <w:lang w:val="en-US"/>
              </w:rPr>
              <w:t>organizations</w:t>
            </w:r>
            <w:r w:rsidRPr="003B115A">
              <w:rPr>
                <w:rFonts w:ascii="GHEA Grapalat" w:hAnsi="GHEA Grapalat"/>
                <w:sz w:val="20"/>
                <w:szCs w:val="20"/>
                <w:lang w:val="en-US"/>
              </w:rPr>
              <w:t xml:space="preserve"> and state administrati</w:t>
            </w:r>
            <w:r w:rsidR="00C82B96" w:rsidRPr="003B115A">
              <w:rPr>
                <w:rFonts w:ascii="GHEA Grapalat" w:hAnsi="GHEA Grapalat"/>
                <w:sz w:val="20"/>
                <w:szCs w:val="20"/>
                <w:lang w:val="en-US"/>
              </w:rPr>
              <w:t>on</w:t>
            </w:r>
            <w:r w:rsidRPr="003B115A">
              <w:rPr>
                <w:rFonts w:ascii="GHEA Grapalat" w:hAnsi="GHEA Grapalat"/>
                <w:sz w:val="20"/>
                <w:szCs w:val="20"/>
                <w:lang w:val="en-US"/>
              </w:rPr>
              <w:t xml:space="preserve"> bodies.</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 xml:space="preserve">Within the scope of </w:t>
            </w:r>
            <w:r w:rsidR="00DE5C4A" w:rsidRPr="003B115A">
              <w:rPr>
                <w:rFonts w:ascii="GHEA Grapalat" w:hAnsi="GHEA Grapalat"/>
                <w:sz w:val="20"/>
                <w:szCs w:val="20"/>
                <w:lang w:val="en-US"/>
              </w:rPr>
              <w:t xml:space="preserve">the </w:t>
            </w:r>
            <w:r w:rsidRPr="003B115A">
              <w:rPr>
                <w:rFonts w:ascii="GHEA Grapalat" w:hAnsi="GHEA Grapalat"/>
                <w:sz w:val="20"/>
                <w:szCs w:val="20"/>
                <w:lang w:val="en-US"/>
              </w:rPr>
              <w:t xml:space="preserve">issues raised </w:t>
            </w:r>
            <w:r w:rsidR="00DE5C4A" w:rsidRPr="003B115A">
              <w:rPr>
                <w:rFonts w:ascii="GHEA Grapalat" w:hAnsi="GHEA Grapalat"/>
                <w:sz w:val="20"/>
                <w:szCs w:val="20"/>
                <w:lang w:val="en-US"/>
              </w:rPr>
              <w:t>at</w:t>
            </w:r>
            <w:r w:rsidRPr="003B115A">
              <w:rPr>
                <w:rFonts w:ascii="GHEA Grapalat" w:hAnsi="GHEA Grapalat"/>
                <w:sz w:val="20"/>
                <w:szCs w:val="20"/>
                <w:lang w:val="en-US"/>
              </w:rPr>
              <w:t xml:space="preserve"> the sitting of </w:t>
            </w:r>
            <w:r w:rsidR="00DE5C4A" w:rsidRPr="003B115A">
              <w:rPr>
                <w:rFonts w:ascii="GHEA Grapalat" w:hAnsi="GHEA Grapalat"/>
                <w:sz w:val="20"/>
                <w:szCs w:val="20"/>
                <w:lang w:val="en-US"/>
              </w:rPr>
              <w:t xml:space="preserve">the </w:t>
            </w:r>
            <w:r w:rsidRPr="003B115A">
              <w:rPr>
                <w:rFonts w:ascii="GHEA Grapalat" w:hAnsi="GHEA Grapalat"/>
                <w:sz w:val="20"/>
                <w:szCs w:val="20"/>
                <w:lang w:val="en-US"/>
              </w:rPr>
              <w:t xml:space="preserve">mentioned </w:t>
            </w:r>
            <w:r w:rsidR="00DE5C4A" w:rsidRPr="003B115A">
              <w:rPr>
                <w:rFonts w:ascii="GHEA Grapalat" w:hAnsi="GHEA Grapalat"/>
                <w:sz w:val="20"/>
                <w:szCs w:val="20"/>
                <w:lang w:val="en-US"/>
              </w:rPr>
              <w:t>C</w:t>
            </w:r>
            <w:r w:rsidRPr="003B115A">
              <w:rPr>
                <w:rFonts w:ascii="GHEA Grapalat" w:hAnsi="GHEA Grapalat"/>
                <w:sz w:val="20"/>
                <w:szCs w:val="20"/>
                <w:lang w:val="en-US"/>
              </w:rPr>
              <w:t>ommittees</w:t>
            </w:r>
            <w:r w:rsidR="00DE5C4A" w:rsidRPr="003B115A">
              <w:rPr>
                <w:rFonts w:ascii="GHEA Grapalat" w:hAnsi="GHEA Grapalat"/>
                <w:sz w:val="20"/>
                <w:szCs w:val="20"/>
                <w:lang w:val="en-US"/>
              </w:rPr>
              <w:t>,</w:t>
            </w:r>
            <w:r w:rsidRPr="003B115A">
              <w:rPr>
                <w:rFonts w:ascii="GHEA Grapalat" w:hAnsi="GHEA Grapalat"/>
                <w:sz w:val="20"/>
                <w:szCs w:val="20"/>
                <w:lang w:val="en-US"/>
              </w:rPr>
              <w:t xml:space="preserve"> the Ministry of High-Tech Industry of the Republic of Armenia and the Ministry of Education, Science, Culture and Sport </w:t>
            </w:r>
            <w:r w:rsidR="00DE5C4A" w:rsidRPr="003B115A">
              <w:rPr>
                <w:rFonts w:ascii="GHEA Grapalat" w:hAnsi="GHEA Grapalat"/>
                <w:sz w:val="20"/>
                <w:szCs w:val="20"/>
                <w:lang w:val="en-US"/>
              </w:rPr>
              <w:t xml:space="preserve">of the Republic of Armenia </w:t>
            </w:r>
            <w:r w:rsidRPr="003B115A">
              <w:rPr>
                <w:rFonts w:ascii="GHEA Grapalat" w:hAnsi="GHEA Grapalat"/>
                <w:sz w:val="20"/>
                <w:szCs w:val="20"/>
                <w:lang w:val="en-US"/>
              </w:rPr>
              <w:t xml:space="preserve">have submitted new </w:t>
            </w:r>
            <w:r w:rsidR="00DE5C4A" w:rsidRPr="003B115A">
              <w:rPr>
                <w:rFonts w:ascii="GHEA Grapalat" w:hAnsi="GHEA Grapalat"/>
                <w:sz w:val="20"/>
                <w:szCs w:val="20"/>
                <w:lang w:val="en-US"/>
              </w:rPr>
              <w:t>recommendations</w:t>
            </w:r>
            <w:r w:rsidRPr="003B115A">
              <w:rPr>
                <w:rFonts w:ascii="GHEA Grapalat" w:hAnsi="GHEA Grapalat"/>
                <w:sz w:val="20"/>
                <w:szCs w:val="20"/>
                <w:lang w:val="en-US"/>
              </w:rPr>
              <w:t xml:space="preserve"> </w:t>
            </w:r>
            <w:r w:rsidR="00DE5C4A" w:rsidRPr="003B115A">
              <w:rPr>
                <w:rFonts w:ascii="GHEA Grapalat" w:hAnsi="GHEA Grapalat"/>
                <w:sz w:val="20"/>
                <w:szCs w:val="20"/>
                <w:lang w:val="en-US"/>
              </w:rPr>
              <w:t>through</w:t>
            </w:r>
            <w:r w:rsidRPr="003B115A">
              <w:rPr>
                <w:rFonts w:ascii="GHEA Grapalat" w:hAnsi="GHEA Grapalat"/>
                <w:sz w:val="20"/>
                <w:szCs w:val="20"/>
                <w:lang w:val="en-US"/>
              </w:rPr>
              <w:t xml:space="preserve"> work</w:t>
            </w:r>
            <w:r w:rsidR="00DE5C4A" w:rsidRPr="003B115A">
              <w:rPr>
                <w:rFonts w:ascii="GHEA Grapalat" w:hAnsi="GHEA Grapalat"/>
                <w:sz w:val="20"/>
                <w:szCs w:val="20"/>
                <w:lang w:val="en-US"/>
              </w:rPr>
              <w:t>ing</w:t>
            </w:r>
            <w:r w:rsidRPr="003B115A">
              <w:rPr>
                <w:rFonts w:ascii="GHEA Grapalat" w:hAnsi="GHEA Grapalat"/>
                <w:sz w:val="20"/>
                <w:szCs w:val="20"/>
                <w:lang w:val="en-US"/>
              </w:rPr>
              <w:t xml:space="preserve"> procedure, on the basis of which</w:t>
            </w:r>
            <w:r w:rsidRPr="003B115A">
              <w:rPr>
                <w:rFonts w:ascii="GHEA Grapalat" w:hAnsi="GHEA Grapalat"/>
                <w:color w:val="0563C1"/>
                <w:sz w:val="20"/>
                <w:szCs w:val="20"/>
                <w:lang w:val="en-US"/>
              </w:rPr>
              <w:t xml:space="preserve"> </w:t>
            </w:r>
            <w:r w:rsidRPr="003B115A">
              <w:rPr>
                <w:rFonts w:ascii="GHEA Grapalat" w:hAnsi="GHEA Grapalat"/>
                <w:sz w:val="20"/>
                <w:szCs w:val="20"/>
                <w:lang w:val="en-US"/>
              </w:rPr>
              <w:t xml:space="preserve">the draft was </w:t>
            </w:r>
            <w:r w:rsidR="00DE5C4A" w:rsidRPr="003B115A">
              <w:rPr>
                <w:rFonts w:ascii="GHEA Grapalat" w:hAnsi="GHEA Grapalat"/>
                <w:sz w:val="20"/>
                <w:szCs w:val="20"/>
                <w:lang w:val="en-US"/>
              </w:rPr>
              <w:t>revised</w:t>
            </w:r>
            <w:r w:rsidRPr="003B115A">
              <w:rPr>
                <w:rFonts w:ascii="GHEA Grapalat" w:hAnsi="GHEA Grapalat"/>
                <w:sz w:val="20"/>
                <w:szCs w:val="20"/>
                <w:lang w:val="en-US"/>
              </w:rPr>
              <w:t xml:space="preserve"> and provided to the interested non-</w:t>
            </w:r>
            <w:r w:rsidR="00DE5C4A" w:rsidRPr="003B115A">
              <w:rPr>
                <w:rFonts w:ascii="GHEA Grapalat" w:hAnsi="GHEA Grapalat"/>
                <w:sz w:val="20"/>
                <w:szCs w:val="20"/>
                <w:lang w:val="en-US"/>
              </w:rPr>
              <w:t>state</w:t>
            </w:r>
            <w:r w:rsidRPr="003B115A">
              <w:rPr>
                <w:rFonts w:ascii="GHEA Grapalat" w:hAnsi="GHEA Grapalat"/>
                <w:sz w:val="20"/>
                <w:szCs w:val="20"/>
                <w:lang w:val="en-US"/>
              </w:rPr>
              <w:t xml:space="preserve"> </w:t>
            </w:r>
            <w:r w:rsidR="00A6050D" w:rsidRPr="00A6050D">
              <w:rPr>
                <w:rFonts w:ascii="GHEA Grapalat" w:hAnsi="GHEA Grapalat"/>
                <w:sz w:val="20"/>
                <w:szCs w:val="20"/>
                <w:lang w:val="en-US"/>
              </w:rPr>
              <w:t>organizations</w:t>
            </w:r>
            <w:r w:rsidR="00DE5C4A" w:rsidRPr="003B115A">
              <w:rPr>
                <w:rFonts w:ascii="GHEA Grapalat" w:hAnsi="GHEA Grapalat"/>
                <w:sz w:val="20"/>
                <w:szCs w:val="20"/>
                <w:lang w:val="en-US"/>
              </w:rPr>
              <w:t xml:space="preserve"> for receiving position</w:t>
            </w:r>
            <w:r w:rsidRPr="003B115A">
              <w:rPr>
                <w:rFonts w:ascii="GHEA Grapalat" w:hAnsi="GHEA Grapalat"/>
                <w:sz w:val="20"/>
                <w:szCs w:val="20"/>
                <w:lang w:val="en-US"/>
              </w:rPr>
              <w:t xml:space="preserve">. </w:t>
            </w:r>
          </w:p>
          <w:p w:rsidR="001F3A36"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Upon co</w:t>
            </w:r>
            <w:r w:rsidR="00BD0EB8" w:rsidRPr="003B115A">
              <w:rPr>
                <w:rFonts w:ascii="GHEA Grapalat" w:hAnsi="GHEA Grapalat"/>
                <w:sz w:val="20"/>
                <w:szCs w:val="20"/>
                <w:lang w:val="en-US"/>
              </w:rPr>
              <w:t>-</w:t>
            </w:r>
            <w:r w:rsidRPr="003B115A">
              <w:rPr>
                <w:rFonts w:ascii="GHEA Grapalat" w:hAnsi="GHEA Grapalat"/>
                <w:sz w:val="20"/>
                <w:szCs w:val="20"/>
                <w:lang w:val="en-US"/>
              </w:rPr>
              <w:t>ordination</w:t>
            </w:r>
            <w:r w:rsidR="00BD0EB8" w:rsidRPr="003B115A">
              <w:rPr>
                <w:rFonts w:ascii="GHEA Grapalat" w:hAnsi="GHEA Grapalat"/>
                <w:sz w:val="20"/>
                <w:szCs w:val="20"/>
                <w:lang w:val="en-US"/>
              </w:rPr>
              <w:t>,</w:t>
            </w:r>
            <w:r w:rsidRPr="003B115A">
              <w:rPr>
                <w:rFonts w:ascii="GHEA Grapalat" w:hAnsi="GHEA Grapalat"/>
                <w:sz w:val="20"/>
                <w:szCs w:val="20"/>
                <w:lang w:val="en-US"/>
              </w:rPr>
              <w:t xml:space="preserve"> the </w:t>
            </w:r>
            <w:r w:rsidR="00E13E9B" w:rsidRPr="003B115A">
              <w:rPr>
                <w:rFonts w:ascii="GHEA Grapalat" w:hAnsi="GHEA Grapalat"/>
                <w:sz w:val="20"/>
                <w:szCs w:val="20"/>
                <w:lang w:val="en-US"/>
              </w:rPr>
              <w:t>d</w:t>
            </w:r>
            <w:r w:rsidRPr="003B115A">
              <w:rPr>
                <w:rFonts w:ascii="GHEA Grapalat" w:hAnsi="GHEA Grapalat"/>
                <w:sz w:val="20"/>
                <w:szCs w:val="20"/>
                <w:lang w:val="en-US"/>
              </w:rPr>
              <w:t xml:space="preserve">raft was approved </w:t>
            </w:r>
            <w:r w:rsidR="00BD0EB8" w:rsidRPr="003B115A">
              <w:rPr>
                <w:rFonts w:ascii="GHEA Grapalat" w:hAnsi="GHEA Grapalat"/>
                <w:sz w:val="20"/>
                <w:szCs w:val="20"/>
                <w:lang w:val="en-US"/>
              </w:rPr>
              <w:t>at</w:t>
            </w:r>
            <w:r w:rsidRPr="003B115A">
              <w:rPr>
                <w:rFonts w:ascii="GHEA Grapalat" w:hAnsi="GHEA Grapalat"/>
                <w:sz w:val="20"/>
                <w:szCs w:val="20"/>
                <w:lang w:val="en-US"/>
              </w:rPr>
              <w:t xml:space="preserve"> the sitting of the Government of the Republic of Armenia of 27 January 2021. </w:t>
            </w:r>
            <w:r w:rsidR="00711470" w:rsidRPr="003B115A">
              <w:rPr>
                <w:rFonts w:ascii="GHEA Grapalat" w:hAnsi="GHEA Grapalat"/>
                <w:sz w:val="20"/>
                <w:szCs w:val="20"/>
                <w:lang w:val="en-US"/>
              </w:rPr>
              <w:t>R</w:t>
            </w:r>
            <w:r w:rsidRPr="003B115A">
              <w:rPr>
                <w:rFonts w:ascii="GHEA Grapalat" w:hAnsi="GHEA Grapalat"/>
                <w:sz w:val="20"/>
                <w:szCs w:val="20"/>
                <w:lang w:val="en-US"/>
              </w:rPr>
              <w:t>elated legal acts should be elaborated within a period of 120 days</w:t>
            </w:r>
            <w:r w:rsidR="00711470" w:rsidRPr="003B115A">
              <w:rPr>
                <w:rFonts w:ascii="GHEA Grapalat" w:hAnsi="GHEA Grapalat"/>
                <w:sz w:val="20"/>
                <w:szCs w:val="20"/>
                <w:lang w:val="en-US"/>
              </w:rPr>
              <w:t xml:space="preserve"> following the adoption of the </w:t>
            </w:r>
            <w:r w:rsidR="00E13E9B" w:rsidRPr="003B115A">
              <w:rPr>
                <w:rFonts w:ascii="GHEA Grapalat" w:hAnsi="GHEA Grapalat"/>
                <w:sz w:val="20"/>
                <w:szCs w:val="20"/>
                <w:lang w:val="en-US"/>
              </w:rPr>
              <w:t>d</w:t>
            </w:r>
            <w:r w:rsidR="00711470" w:rsidRPr="003B115A">
              <w:rPr>
                <w:rFonts w:ascii="GHEA Grapalat" w:hAnsi="GHEA Grapalat"/>
                <w:sz w:val="20"/>
                <w:szCs w:val="20"/>
                <w:lang w:val="en-US"/>
              </w:rPr>
              <w:t>raft</w:t>
            </w:r>
            <w:r w:rsidRPr="003B115A">
              <w:rPr>
                <w:rFonts w:ascii="GHEA Grapalat" w:hAnsi="GHEA Grapalat"/>
                <w:sz w:val="20"/>
                <w:szCs w:val="20"/>
                <w:lang w:val="en-US"/>
              </w:rPr>
              <w:t>. For that purpose, on 9 April 2021</w:t>
            </w:r>
            <w:r w:rsidR="00711470" w:rsidRPr="003B115A">
              <w:rPr>
                <w:rFonts w:ascii="GHEA Grapalat" w:hAnsi="GHEA Grapalat"/>
                <w:sz w:val="20"/>
                <w:szCs w:val="20"/>
                <w:lang w:val="en-US"/>
              </w:rPr>
              <w:t>,</w:t>
            </w:r>
            <w:r w:rsidRPr="003B115A">
              <w:rPr>
                <w:rFonts w:ascii="GHEA Grapalat" w:hAnsi="GHEA Grapalat"/>
                <w:sz w:val="20"/>
                <w:szCs w:val="20"/>
                <w:lang w:val="en-US"/>
              </w:rPr>
              <w:t xml:space="preserve"> the Ministry of Finance</w:t>
            </w:r>
            <w:r w:rsidR="00A6050D">
              <w:rPr>
                <w:rFonts w:ascii="GHEA Grapalat" w:hAnsi="GHEA Grapalat"/>
                <w:sz w:val="20"/>
                <w:szCs w:val="20"/>
                <w:lang w:val="en-US"/>
              </w:rPr>
              <w:t xml:space="preserve"> and the OGP Secretariat organiz</w:t>
            </w:r>
            <w:r w:rsidRPr="003B115A">
              <w:rPr>
                <w:rFonts w:ascii="GHEA Grapalat" w:hAnsi="GHEA Grapalat"/>
                <w:sz w:val="20"/>
                <w:szCs w:val="20"/>
                <w:lang w:val="en-US"/>
              </w:rPr>
              <w:t>ed a public discussion during which the amended procedure was</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and the necessity for d</w:t>
            </w:r>
            <w:r w:rsidR="00711470" w:rsidRPr="003B115A">
              <w:rPr>
                <w:rFonts w:ascii="GHEA Grapalat" w:hAnsi="GHEA Grapalat"/>
                <w:sz w:val="20"/>
                <w:szCs w:val="20"/>
                <w:lang w:val="en-US"/>
              </w:rPr>
              <w:t>rafting</w:t>
            </w:r>
            <w:r w:rsidRPr="003B115A">
              <w:rPr>
                <w:rFonts w:ascii="GHEA Grapalat" w:hAnsi="GHEA Grapalat"/>
                <w:sz w:val="20"/>
                <w:szCs w:val="20"/>
                <w:lang w:val="en-US"/>
              </w:rPr>
              <w:t xml:space="preserve"> related legal acts was </w:t>
            </w:r>
            <w:r w:rsidR="00711470" w:rsidRPr="003B115A">
              <w:rPr>
                <w:rFonts w:ascii="GHEA Grapalat" w:hAnsi="GHEA Grapalat"/>
                <w:sz w:val="20"/>
                <w:szCs w:val="20"/>
                <w:lang w:val="en-US"/>
              </w:rPr>
              <w:t>presented</w:t>
            </w:r>
            <w:r w:rsidRPr="003B115A">
              <w:rPr>
                <w:rFonts w:ascii="GHEA Grapalat" w:hAnsi="GHEA Grapalat"/>
                <w:sz w:val="20"/>
                <w:szCs w:val="20"/>
                <w:lang w:val="en-US"/>
              </w:rPr>
              <w:t xml:space="preserve">. It was agreed that the participants of the meeting </w:t>
            </w:r>
            <w:r w:rsidR="009A7967" w:rsidRPr="003B115A">
              <w:rPr>
                <w:rFonts w:ascii="GHEA Grapalat" w:hAnsi="GHEA Grapalat"/>
                <w:sz w:val="20"/>
                <w:szCs w:val="20"/>
                <w:lang w:val="en-US"/>
              </w:rPr>
              <w:t>will</w:t>
            </w:r>
            <w:r w:rsidRPr="003B115A">
              <w:rPr>
                <w:rFonts w:ascii="GHEA Grapalat" w:hAnsi="GHEA Grapalat"/>
                <w:sz w:val="20"/>
                <w:szCs w:val="20"/>
                <w:lang w:val="en-US"/>
              </w:rPr>
              <w:t xml:space="preserve"> submit their </w:t>
            </w:r>
            <w:r w:rsidR="009A7967" w:rsidRPr="003B115A">
              <w:rPr>
                <w:rFonts w:ascii="GHEA Grapalat" w:hAnsi="GHEA Grapalat"/>
                <w:sz w:val="20"/>
                <w:szCs w:val="20"/>
                <w:lang w:val="en-US"/>
              </w:rPr>
              <w:t>recommendations</w:t>
            </w:r>
            <w:r w:rsidRPr="003B115A">
              <w:rPr>
                <w:rFonts w:ascii="GHEA Grapalat" w:hAnsi="GHEA Grapalat"/>
                <w:sz w:val="20"/>
                <w:szCs w:val="20"/>
                <w:lang w:val="en-US"/>
              </w:rPr>
              <w:t xml:space="preserve"> to the Ministry of Finance. </w:t>
            </w:r>
            <w:r w:rsidR="009A7967" w:rsidRPr="003B115A">
              <w:rPr>
                <w:rFonts w:ascii="GHEA Grapalat" w:hAnsi="GHEA Grapalat"/>
                <w:sz w:val="20"/>
                <w:szCs w:val="20"/>
                <w:lang w:val="en-US"/>
              </w:rPr>
              <w:t>See th</w:t>
            </w:r>
            <w:r w:rsidRPr="003B115A">
              <w:rPr>
                <w:rFonts w:ascii="GHEA Grapalat" w:hAnsi="GHEA Grapalat"/>
                <w:sz w:val="20"/>
                <w:szCs w:val="20"/>
                <w:lang w:val="en-US"/>
              </w:rPr>
              <w:t>e link of the meeting</w:t>
            </w:r>
            <w:r w:rsidR="009A7967" w:rsidRPr="003B115A">
              <w:rPr>
                <w:rFonts w:ascii="GHEA Grapalat" w:hAnsi="GHEA Grapalat"/>
                <w:sz w:val="20"/>
                <w:szCs w:val="20"/>
                <w:lang w:val="en-US"/>
              </w:rPr>
              <w:t xml:space="preserve"> at</w:t>
            </w:r>
            <w:r w:rsidRPr="003B115A">
              <w:rPr>
                <w:rFonts w:ascii="GHEA Grapalat" w:hAnsi="GHEA Grapalat"/>
                <w:sz w:val="20"/>
                <w:szCs w:val="20"/>
                <w:lang w:val="en-US"/>
              </w:rPr>
              <w:t xml:space="preserve">: </w:t>
            </w:r>
            <w:hyperlink r:id="rId35" w:history="1">
              <w:r w:rsidR="00F85D4E" w:rsidRPr="003B115A">
                <w:rPr>
                  <w:rStyle w:val="Hyperlink"/>
                  <w:rFonts w:ascii="GHEA Grapalat" w:hAnsi="GHEA Grapalat"/>
                  <w:sz w:val="20"/>
                  <w:szCs w:val="20"/>
                  <w:lang w:val="en-US"/>
                </w:rPr>
                <w:t>https://bit.ly/32T4Juq</w:t>
              </w:r>
            </w:hyperlink>
            <w:r w:rsidRPr="003B115A">
              <w:rPr>
                <w:rFonts w:ascii="GHEA Grapalat" w:hAnsi="GHEA Grapalat"/>
                <w:sz w:val="20"/>
                <w:szCs w:val="20"/>
                <w:lang w:val="en-US"/>
              </w:rPr>
              <w:t xml:space="preserve"> </w:t>
            </w:r>
          </w:p>
        </w:tc>
      </w:tr>
    </w:tbl>
    <w:p w:rsidR="00A93A43" w:rsidRPr="003B115A" w:rsidRDefault="00A93A43" w:rsidP="001819DF">
      <w:pPr>
        <w:widowControl w:val="0"/>
        <w:spacing w:line="360" w:lineRule="auto"/>
        <w:jc w:val="both"/>
        <w:rPr>
          <w:rFonts w:ascii="GHEA Grapalat" w:hAnsi="GHEA Grapalat"/>
          <w:sz w:val="24"/>
          <w:szCs w:val="24"/>
          <w:lang w:val="en-US"/>
        </w:rPr>
      </w:pPr>
    </w:p>
    <w:tbl>
      <w:tblPr>
        <w:tblStyle w:val="TableGrid"/>
        <w:tblW w:w="0" w:type="auto"/>
        <w:jc w:val="center"/>
        <w:tblLook w:val="04A0" w:firstRow="1" w:lastRow="0" w:firstColumn="1" w:lastColumn="0" w:noHBand="0" w:noVBand="1"/>
      </w:tblPr>
      <w:tblGrid>
        <w:gridCol w:w="1382"/>
        <w:gridCol w:w="2389"/>
        <w:gridCol w:w="1424"/>
        <w:gridCol w:w="1109"/>
        <w:gridCol w:w="1540"/>
        <w:gridCol w:w="1443"/>
      </w:tblGrid>
      <w:tr w:rsidR="00A93A43" w:rsidRPr="003B115A" w:rsidTr="00F85D4E">
        <w:trPr>
          <w:jc w:val="center"/>
        </w:trPr>
        <w:tc>
          <w:tcPr>
            <w:tcW w:w="11258" w:type="dxa"/>
            <w:gridSpan w:val="6"/>
            <w:shd w:val="clear" w:color="auto" w:fill="9CC2E5" w:themeFill="accent1" w:themeFillTint="99"/>
            <w:hideMark/>
          </w:tcPr>
          <w:p w:rsidR="00E13E9B" w:rsidRPr="003B115A" w:rsidRDefault="00275BBA" w:rsidP="00F85D4E">
            <w:pPr>
              <w:widowControl w:val="0"/>
              <w:spacing w:after="120"/>
              <w:jc w:val="center"/>
              <w:rPr>
                <w:rFonts w:ascii="GHEA Grapalat" w:hAnsi="GHEA Grapalat"/>
                <w:b/>
                <w:sz w:val="20"/>
                <w:szCs w:val="20"/>
                <w:lang w:val="en-US"/>
              </w:rPr>
            </w:pPr>
            <w:r w:rsidRPr="003B115A">
              <w:rPr>
                <w:rFonts w:ascii="GHEA Grapalat" w:hAnsi="GHEA Grapalat"/>
                <w:b/>
                <w:sz w:val="20"/>
                <w:szCs w:val="20"/>
                <w:lang w:val="en-US"/>
              </w:rPr>
              <w:t xml:space="preserve">3. Introducing </w:t>
            </w:r>
            <w:r w:rsidR="004E5E9E" w:rsidRPr="003B115A">
              <w:rPr>
                <w:rFonts w:ascii="GHEA Grapalat" w:hAnsi="GHEA Grapalat"/>
                <w:b/>
                <w:sz w:val="20"/>
                <w:szCs w:val="20"/>
                <w:lang w:val="en-US"/>
              </w:rPr>
              <w:t>an open</w:t>
            </w:r>
            <w:r w:rsidRPr="003B115A">
              <w:rPr>
                <w:rFonts w:ascii="GHEA Grapalat" w:hAnsi="GHEA Grapalat"/>
                <w:b/>
                <w:sz w:val="20"/>
                <w:szCs w:val="20"/>
                <w:lang w:val="en-US"/>
              </w:rPr>
              <w:t xml:space="preserve"> public register of </w:t>
            </w:r>
            <w:r w:rsidR="00D320B7" w:rsidRPr="003B115A">
              <w:rPr>
                <w:rFonts w:ascii="GHEA Grapalat" w:hAnsi="GHEA Grapalat"/>
                <w:b/>
                <w:sz w:val="20"/>
                <w:szCs w:val="20"/>
                <w:lang w:val="en-US"/>
              </w:rPr>
              <w:t>beneficial</w:t>
            </w:r>
            <w:r w:rsidRPr="003B115A">
              <w:rPr>
                <w:rFonts w:ascii="GHEA Grapalat" w:hAnsi="GHEA Grapalat"/>
                <w:b/>
                <w:sz w:val="20"/>
                <w:szCs w:val="20"/>
                <w:lang w:val="en-US"/>
              </w:rPr>
              <w:t xml:space="preserve"> owners</w:t>
            </w:r>
          </w:p>
        </w:tc>
      </w:tr>
      <w:tr w:rsidR="00A93A43" w:rsidRPr="003B115A" w:rsidTr="001819DF">
        <w:trPr>
          <w:jc w:val="center"/>
        </w:trPr>
        <w:tc>
          <w:tcPr>
            <w:tcW w:w="11258" w:type="dxa"/>
            <w:gridSpan w:val="6"/>
            <w:hideMark/>
          </w:tcPr>
          <w:p w:rsidR="00275BBA"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Commitment Start and End</w:t>
            </w:r>
            <w:r w:rsidRPr="003B115A">
              <w:rPr>
                <w:rFonts w:ascii="GHEA Grapalat" w:hAnsi="GHEA Grapalat"/>
                <w:color w:val="0563C1"/>
                <w:sz w:val="20"/>
                <w:szCs w:val="20"/>
                <w:lang w:val="en-US"/>
              </w:rPr>
              <w:t xml:space="preserve"> </w:t>
            </w:r>
            <w:r w:rsidRPr="003B115A">
              <w:rPr>
                <w:rFonts w:ascii="GHEA Grapalat" w:hAnsi="GHEA Grapalat"/>
                <w:sz w:val="20"/>
                <w:szCs w:val="20"/>
                <w:lang w:val="en-US"/>
              </w:rPr>
              <w:t>dates</w:t>
            </w:r>
          </w:p>
          <w:p w:rsidR="00275BBA"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 2018 - December 2020</w:t>
            </w:r>
          </w:p>
        </w:tc>
      </w:tr>
      <w:tr w:rsidR="00A93A43" w:rsidRPr="003B115A" w:rsidTr="00F85D4E">
        <w:trPr>
          <w:jc w:val="center"/>
        </w:trPr>
        <w:tc>
          <w:tcPr>
            <w:tcW w:w="4631" w:type="dxa"/>
            <w:gridSpan w:val="2"/>
            <w:shd w:val="clear" w:color="auto" w:fill="D9D9D9" w:themeFill="background1" w:themeFillShade="D9"/>
            <w:hideMark/>
          </w:tcPr>
          <w:p w:rsidR="00A93A4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Lead implementing agency </w:t>
            </w:r>
          </w:p>
        </w:tc>
        <w:tc>
          <w:tcPr>
            <w:tcW w:w="6627" w:type="dxa"/>
            <w:gridSpan w:val="4"/>
            <w:hideMark/>
          </w:tcPr>
          <w:p w:rsidR="00A93A4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Ministry of Justice</w:t>
            </w:r>
          </w:p>
        </w:tc>
      </w:tr>
      <w:tr w:rsidR="00A93A43" w:rsidRPr="003B115A" w:rsidTr="00F85D4E">
        <w:trPr>
          <w:jc w:val="center"/>
        </w:trPr>
        <w:tc>
          <w:tcPr>
            <w:tcW w:w="11258" w:type="dxa"/>
            <w:gridSpan w:val="6"/>
            <w:shd w:val="clear" w:color="auto" w:fill="D9D9D9" w:themeFill="background1" w:themeFillShade="D9"/>
            <w:hideMark/>
          </w:tcPr>
          <w:p w:rsidR="00275BBA"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Commitment </w:t>
            </w:r>
            <w:r w:rsidR="00DB2B96" w:rsidRPr="003B115A">
              <w:rPr>
                <w:rFonts w:ascii="GHEA Grapalat" w:hAnsi="GHEA Grapalat"/>
                <w:sz w:val="20"/>
                <w:szCs w:val="20"/>
                <w:lang w:val="en-US"/>
              </w:rPr>
              <w:t>d</w:t>
            </w:r>
            <w:r w:rsidRPr="003B115A">
              <w:rPr>
                <w:rFonts w:ascii="GHEA Grapalat" w:hAnsi="GHEA Grapalat"/>
                <w:sz w:val="20"/>
                <w:szCs w:val="20"/>
                <w:lang w:val="en-US"/>
              </w:rPr>
              <w:t>escription</w:t>
            </w:r>
          </w:p>
        </w:tc>
      </w:tr>
      <w:tr w:rsidR="00A93A43" w:rsidRPr="003B115A" w:rsidTr="00F85D4E">
        <w:trPr>
          <w:jc w:val="center"/>
        </w:trPr>
        <w:tc>
          <w:tcPr>
            <w:tcW w:w="4631" w:type="dxa"/>
            <w:gridSpan w:val="2"/>
            <w:shd w:val="clear" w:color="auto" w:fill="D9D9D9" w:themeFill="background1" w:themeFillShade="D9"/>
            <w:hideMark/>
          </w:tcPr>
          <w:p w:rsidR="00A93A43" w:rsidRPr="003B115A" w:rsidRDefault="00275BBA"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What is the public problem that</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the commitment will address?</w:t>
            </w:r>
          </w:p>
        </w:tc>
        <w:tc>
          <w:tcPr>
            <w:tcW w:w="6627" w:type="dxa"/>
            <w:gridSpan w:val="4"/>
            <w:hideMark/>
          </w:tcPr>
          <w:p w:rsidR="00E37BB8" w:rsidRPr="003B115A" w:rsidRDefault="00275BBA" w:rsidP="007E0102">
            <w:pPr>
              <w:widowControl w:val="0"/>
              <w:spacing w:after="40"/>
              <w:jc w:val="both"/>
              <w:rPr>
                <w:rFonts w:ascii="GHEA Grapalat" w:hAnsi="GHEA Grapalat"/>
                <w:sz w:val="20"/>
                <w:szCs w:val="20"/>
                <w:lang w:val="en-US"/>
              </w:rPr>
            </w:pPr>
            <w:r w:rsidRPr="003B115A">
              <w:rPr>
                <w:rFonts w:ascii="GHEA Grapalat" w:hAnsi="GHEA Grapalat"/>
                <w:sz w:val="20"/>
                <w:szCs w:val="20"/>
                <w:lang w:val="en-US"/>
              </w:rPr>
              <w:t xml:space="preserve">Although the legislation </w:t>
            </w:r>
            <w:r w:rsidR="0070426B" w:rsidRPr="003B115A">
              <w:rPr>
                <w:rFonts w:ascii="GHEA Grapalat" w:hAnsi="GHEA Grapalat"/>
                <w:sz w:val="20"/>
                <w:szCs w:val="20"/>
                <w:lang w:val="en-US"/>
              </w:rPr>
              <w:t>of</w:t>
            </w:r>
            <w:r w:rsidRPr="003B115A">
              <w:rPr>
                <w:rFonts w:ascii="GHEA Grapalat" w:hAnsi="GHEA Grapalat"/>
                <w:sz w:val="20"/>
                <w:szCs w:val="20"/>
                <w:lang w:val="en-US"/>
              </w:rPr>
              <w:t xml:space="preserve"> the Republic of Armenia prohibits public officials to be engaged in </w:t>
            </w:r>
            <w:r w:rsidR="0070426B" w:rsidRPr="003B115A">
              <w:rPr>
                <w:rFonts w:ascii="GHEA Grapalat" w:hAnsi="GHEA Grapalat"/>
                <w:sz w:val="20"/>
                <w:szCs w:val="20"/>
                <w:lang w:val="en-US"/>
              </w:rPr>
              <w:t>entrepreneurial</w:t>
            </w:r>
            <w:r w:rsidRPr="003B115A">
              <w:rPr>
                <w:rFonts w:ascii="GHEA Grapalat" w:hAnsi="GHEA Grapalat"/>
                <w:sz w:val="20"/>
                <w:szCs w:val="20"/>
                <w:lang w:val="en-US"/>
              </w:rPr>
              <w:t xml:space="preserve"> activities, absence of information on </w:t>
            </w:r>
            <w:r w:rsidR="00D320B7" w:rsidRPr="003B115A">
              <w:rPr>
                <w:rFonts w:ascii="GHEA Grapalat" w:hAnsi="GHEA Grapalat"/>
                <w:sz w:val="20"/>
                <w:szCs w:val="20"/>
                <w:lang w:val="en-US"/>
              </w:rPr>
              <w:t>beneficial</w:t>
            </w:r>
            <w:r w:rsidRPr="003B115A">
              <w:rPr>
                <w:rFonts w:ascii="GHEA Grapalat" w:hAnsi="GHEA Grapalat"/>
                <w:sz w:val="20"/>
                <w:szCs w:val="20"/>
                <w:lang w:val="en-US"/>
              </w:rPr>
              <w:t xml:space="preserve"> owners of legal persons may </w:t>
            </w:r>
            <w:r w:rsidR="0070426B" w:rsidRPr="003B115A">
              <w:rPr>
                <w:rFonts w:ascii="GHEA Grapalat" w:hAnsi="GHEA Grapalat"/>
                <w:sz w:val="20"/>
                <w:szCs w:val="20"/>
                <w:lang w:val="en-US"/>
              </w:rPr>
              <w:t>lead to</w:t>
            </w:r>
            <w:r w:rsidRPr="003B115A">
              <w:rPr>
                <w:rFonts w:ascii="GHEA Grapalat" w:hAnsi="GHEA Grapalat"/>
                <w:sz w:val="20"/>
                <w:szCs w:val="20"/>
                <w:lang w:val="en-US"/>
              </w:rPr>
              <w:t xml:space="preserve"> </w:t>
            </w:r>
            <w:r w:rsidR="0070426B" w:rsidRPr="003B115A">
              <w:rPr>
                <w:rFonts w:ascii="GHEA Grapalat" w:hAnsi="GHEA Grapalat"/>
                <w:sz w:val="20"/>
                <w:szCs w:val="20"/>
                <w:lang w:val="en-US"/>
              </w:rPr>
              <w:t xml:space="preserve">a </w:t>
            </w:r>
            <w:r w:rsidRPr="003B115A">
              <w:rPr>
                <w:rFonts w:ascii="GHEA Grapalat" w:hAnsi="GHEA Grapalat"/>
                <w:sz w:val="20"/>
                <w:szCs w:val="20"/>
                <w:lang w:val="en-US"/>
              </w:rPr>
              <w:t>violation of the mentioned requirement</w:t>
            </w:r>
            <w:r w:rsidR="0070426B" w:rsidRPr="003B115A">
              <w:rPr>
                <w:rFonts w:ascii="GHEA Grapalat" w:hAnsi="GHEA Grapalat"/>
                <w:sz w:val="20"/>
                <w:szCs w:val="20"/>
                <w:lang w:val="en-US"/>
              </w:rPr>
              <w:t xml:space="preserve"> in practice</w:t>
            </w:r>
            <w:r w:rsidRPr="003B115A">
              <w:rPr>
                <w:rFonts w:ascii="GHEA Grapalat" w:hAnsi="GHEA Grapalat"/>
                <w:sz w:val="20"/>
                <w:szCs w:val="20"/>
                <w:lang w:val="en-US"/>
              </w:rPr>
              <w:t>, which will, in its turn, contribute to</w:t>
            </w:r>
            <w:r w:rsidR="0070426B" w:rsidRPr="003B115A">
              <w:rPr>
                <w:rFonts w:ascii="GHEA Grapalat" w:hAnsi="GHEA Grapalat"/>
                <w:sz w:val="20"/>
                <w:szCs w:val="20"/>
                <w:lang w:val="en-US"/>
              </w:rPr>
              <w:t xml:space="preserve"> the</w:t>
            </w:r>
            <w:r w:rsidRPr="003B115A">
              <w:rPr>
                <w:rFonts w:ascii="GHEA Grapalat" w:hAnsi="GHEA Grapalat"/>
                <w:sz w:val="20"/>
                <w:szCs w:val="20"/>
                <w:lang w:val="en-US"/>
              </w:rPr>
              <w:t xml:space="preserve"> spread of corruption.</w:t>
            </w:r>
          </w:p>
          <w:p w:rsidR="00E37BB8" w:rsidRPr="003B115A" w:rsidRDefault="00275BBA" w:rsidP="007E0102">
            <w:pPr>
              <w:widowControl w:val="0"/>
              <w:spacing w:after="40"/>
              <w:jc w:val="both"/>
              <w:rPr>
                <w:rFonts w:ascii="GHEA Grapalat" w:hAnsi="GHEA Grapalat"/>
                <w:sz w:val="20"/>
                <w:szCs w:val="20"/>
                <w:lang w:val="en-US"/>
              </w:rPr>
            </w:pPr>
            <w:r w:rsidRPr="003B115A">
              <w:rPr>
                <w:rFonts w:ascii="GHEA Grapalat" w:hAnsi="GHEA Grapalat"/>
                <w:sz w:val="20"/>
                <w:szCs w:val="20"/>
                <w:lang w:val="en-US"/>
              </w:rPr>
              <w:t xml:space="preserve">After the Velvet Revolution taken place in </w:t>
            </w:r>
            <w:r w:rsidR="0070426B" w:rsidRPr="003B115A">
              <w:rPr>
                <w:rFonts w:ascii="GHEA Grapalat" w:hAnsi="GHEA Grapalat"/>
                <w:sz w:val="20"/>
                <w:szCs w:val="20"/>
                <w:lang w:val="en-US"/>
              </w:rPr>
              <w:t xml:space="preserve">the </w:t>
            </w:r>
            <w:r w:rsidRPr="003B115A">
              <w:rPr>
                <w:rFonts w:ascii="GHEA Grapalat" w:hAnsi="GHEA Grapalat"/>
                <w:sz w:val="20"/>
                <w:szCs w:val="20"/>
                <w:lang w:val="en-US"/>
              </w:rPr>
              <w:t xml:space="preserve">spring of 2018, the new Government of Armenia </w:t>
            </w:r>
            <w:r w:rsidR="008C63C6" w:rsidRPr="003B115A">
              <w:rPr>
                <w:rFonts w:ascii="GHEA Grapalat" w:hAnsi="GHEA Grapalat"/>
                <w:sz w:val="20"/>
                <w:szCs w:val="20"/>
                <w:lang w:val="en-US"/>
              </w:rPr>
              <w:t xml:space="preserve">has </w:t>
            </w:r>
            <w:r w:rsidRPr="003B115A">
              <w:rPr>
                <w:rFonts w:ascii="GHEA Grapalat" w:hAnsi="GHEA Grapalat"/>
                <w:sz w:val="20"/>
                <w:szCs w:val="20"/>
                <w:lang w:val="en-US"/>
              </w:rPr>
              <w:t>undert</w:t>
            </w:r>
            <w:r w:rsidR="008C63C6" w:rsidRPr="003B115A">
              <w:rPr>
                <w:rFonts w:ascii="GHEA Grapalat" w:hAnsi="GHEA Grapalat"/>
                <w:sz w:val="20"/>
                <w:szCs w:val="20"/>
                <w:lang w:val="en-US"/>
              </w:rPr>
              <w:t>aken</w:t>
            </w:r>
            <w:r w:rsidRPr="003B115A">
              <w:rPr>
                <w:rFonts w:ascii="GHEA Grapalat" w:hAnsi="GHEA Grapalat"/>
                <w:sz w:val="20"/>
                <w:szCs w:val="20"/>
                <w:lang w:val="en-US"/>
              </w:rPr>
              <w:t xml:space="preserve"> </w:t>
            </w:r>
            <w:r w:rsidR="008C63C6" w:rsidRPr="003B115A">
              <w:rPr>
                <w:rFonts w:ascii="GHEA Grapalat" w:hAnsi="GHEA Grapalat"/>
                <w:sz w:val="20"/>
                <w:szCs w:val="20"/>
                <w:lang w:val="en-US"/>
              </w:rPr>
              <w:t>a</w:t>
            </w:r>
            <w:r w:rsidRPr="003B115A">
              <w:rPr>
                <w:rFonts w:ascii="GHEA Grapalat" w:hAnsi="GHEA Grapalat"/>
                <w:sz w:val="20"/>
                <w:szCs w:val="20"/>
                <w:lang w:val="en-US"/>
              </w:rPr>
              <w:t xml:space="preserve"> real and effective fight against corruption, which </w:t>
            </w:r>
            <w:r w:rsidR="008C63C6" w:rsidRPr="003B115A">
              <w:rPr>
                <w:rFonts w:ascii="GHEA Grapalat" w:hAnsi="GHEA Grapalat"/>
                <w:sz w:val="20"/>
                <w:szCs w:val="20"/>
                <w:lang w:val="en-US"/>
              </w:rPr>
              <w:t xml:space="preserve">will be greatly contributed by </w:t>
            </w:r>
            <w:r w:rsidRPr="003B115A">
              <w:rPr>
                <w:rFonts w:ascii="GHEA Grapalat" w:hAnsi="GHEA Grapalat"/>
                <w:sz w:val="20"/>
                <w:szCs w:val="20"/>
                <w:lang w:val="en-US"/>
              </w:rPr>
              <w:t xml:space="preserve">the publication of information on </w:t>
            </w:r>
            <w:r w:rsidR="00D320B7" w:rsidRPr="003B115A">
              <w:rPr>
                <w:rFonts w:ascii="GHEA Grapalat" w:hAnsi="GHEA Grapalat"/>
                <w:sz w:val="20"/>
                <w:szCs w:val="20"/>
                <w:lang w:val="en-US"/>
              </w:rPr>
              <w:t>beneficial</w:t>
            </w:r>
            <w:r w:rsidRPr="003B115A">
              <w:rPr>
                <w:rFonts w:ascii="GHEA Grapalat" w:hAnsi="GHEA Grapalat"/>
                <w:sz w:val="20"/>
                <w:szCs w:val="20"/>
                <w:lang w:val="en-US"/>
              </w:rPr>
              <w:t xml:space="preserve"> owners of </w:t>
            </w:r>
            <w:r w:rsidR="00A6050D" w:rsidRPr="00A6050D">
              <w:rPr>
                <w:rFonts w:ascii="GHEA Grapalat" w:hAnsi="GHEA Grapalat"/>
                <w:sz w:val="20"/>
                <w:szCs w:val="20"/>
                <w:lang w:val="en-US"/>
              </w:rPr>
              <w:t>organizations</w:t>
            </w:r>
            <w:r w:rsidRPr="003B115A">
              <w:rPr>
                <w:rFonts w:ascii="GHEA Grapalat" w:hAnsi="GHEA Grapalat"/>
                <w:sz w:val="20"/>
                <w:szCs w:val="20"/>
                <w:lang w:val="en-US"/>
              </w:rPr>
              <w:t>. The Government of the Republic of Armenia will implement the international standards of publicity of owners and monitor abuses of companies.</w:t>
            </w:r>
            <w:r w:rsidR="008852F0" w:rsidRPr="003B115A">
              <w:rPr>
                <w:rFonts w:ascii="GHEA Grapalat" w:hAnsi="GHEA Grapalat"/>
                <w:sz w:val="20"/>
                <w:szCs w:val="20"/>
                <w:lang w:val="en-US"/>
              </w:rPr>
              <w:t xml:space="preserve"> </w:t>
            </w:r>
          </w:p>
          <w:p w:rsidR="00E13E9B" w:rsidRPr="003B115A" w:rsidRDefault="00275BBA" w:rsidP="007E0102">
            <w:pPr>
              <w:widowControl w:val="0"/>
              <w:spacing w:after="40"/>
              <w:jc w:val="both"/>
              <w:rPr>
                <w:rFonts w:ascii="GHEA Grapalat" w:hAnsi="GHEA Grapalat"/>
                <w:sz w:val="20"/>
                <w:szCs w:val="20"/>
                <w:lang w:val="en-US"/>
              </w:rPr>
            </w:pPr>
            <w:r w:rsidRPr="003B115A">
              <w:rPr>
                <w:rFonts w:ascii="GHEA Grapalat" w:hAnsi="GHEA Grapalat"/>
                <w:sz w:val="20"/>
                <w:szCs w:val="20"/>
                <w:lang w:val="en-US"/>
              </w:rPr>
              <w:t xml:space="preserve">Taking into account the explicit will of the new Government to eliminate corruption in all </w:t>
            </w:r>
            <w:r w:rsidR="004D345B" w:rsidRPr="003B115A">
              <w:rPr>
                <w:rFonts w:ascii="GHEA Grapalat" w:hAnsi="GHEA Grapalat"/>
                <w:sz w:val="20"/>
                <w:szCs w:val="20"/>
                <w:lang w:val="en-US"/>
              </w:rPr>
              <w:t>areas</w:t>
            </w:r>
            <w:r w:rsidRPr="003B115A">
              <w:rPr>
                <w:rFonts w:ascii="GHEA Grapalat" w:hAnsi="GHEA Grapalat"/>
                <w:sz w:val="20"/>
                <w:szCs w:val="20"/>
                <w:lang w:val="en-US"/>
              </w:rPr>
              <w:t xml:space="preserve">, the Government of the Republic of Armenia </w:t>
            </w:r>
            <w:r w:rsidR="004D345B" w:rsidRPr="003B115A">
              <w:rPr>
                <w:rFonts w:ascii="GHEA Grapalat" w:hAnsi="GHEA Grapalat"/>
                <w:sz w:val="20"/>
                <w:szCs w:val="20"/>
                <w:lang w:val="en-US"/>
              </w:rPr>
              <w:t xml:space="preserve">has </w:t>
            </w:r>
            <w:r w:rsidRPr="003B115A">
              <w:rPr>
                <w:rFonts w:ascii="GHEA Grapalat" w:hAnsi="GHEA Grapalat"/>
                <w:sz w:val="20"/>
                <w:szCs w:val="20"/>
                <w:lang w:val="en-US"/>
              </w:rPr>
              <w:t>undert</w:t>
            </w:r>
            <w:r w:rsidR="004D345B" w:rsidRPr="003B115A">
              <w:rPr>
                <w:rFonts w:ascii="GHEA Grapalat" w:hAnsi="GHEA Grapalat"/>
                <w:sz w:val="20"/>
                <w:szCs w:val="20"/>
                <w:lang w:val="en-US"/>
              </w:rPr>
              <w:t>aken</w:t>
            </w:r>
            <w:r w:rsidRPr="003B115A">
              <w:rPr>
                <w:rFonts w:ascii="GHEA Grapalat" w:hAnsi="GHEA Grapalat"/>
                <w:sz w:val="20"/>
                <w:szCs w:val="20"/>
                <w:lang w:val="en-US"/>
              </w:rPr>
              <w:t xml:space="preserve"> to ensure </w:t>
            </w:r>
            <w:r w:rsidR="004D345B" w:rsidRPr="003B115A">
              <w:rPr>
                <w:rFonts w:ascii="GHEA Grapalat" w:hAnsi="GHEA Grapalat"/>
                <w:sz w:val="20"/>
                <w:szCs w:val="20"/>
                <w:lang w:val="en-US"/>
              </w:rPr>
              <w:t xml:space="preserve">the </w:t>
            </w:r>
            <w:r w:rsidRPr="003B115A">
              <w:rPr>
                <w:rFonts w:ascii="GHEA Grapalat" w:hAnsi="GHEA Grapalat"/>
                <w:sz w:val="20"/>
                <w:szCs w:val="20"/>
                <w:lang w:val="en-US"/>
              </w:rPr>
              <w:t xml:space="preserve">publicity of data </w:t>
            </w:r>
            <w:r w:rsidR="004D345B" w:rsidRPr="003B115A">
              <w:rPr>
                <w:rFonts w:ascii="GHEA Grapalat" w:hAnsi="GHEA Grapalat"/>
                <w:sz w:val="20"/>
                <w:szCs w:val="20"/>
                <w:lang w:val="en-US"/>
              </w:rPr>
              <w:t>on</w:t>
            </w:r>
            <w:r w:rsidRPr="003B115A">
              <w:rPr>
                <w:rFonts w:ascii="GHEA Grapalat" w:hAnsi="GHEA Grapalat"/>
                <w:sz w:val="20"/>
                <w:szCs w:val="20"/>
                <w:lang w:val="en-US"/>
              </w:rPr>
              <w:t xml:space="preserve"> </w:t>
            </w:r>
            <w:r w:rsidR="00D320B7" w:rsidRPr="003B115A">
              <w:rPr>
                <w:rFonts w:ascii="GHEA Grapalat" w:hAnsi="GHEA Grapalat"/>
                <w:sz w:val="20"/>
                <w:szCs w:val="20"/>
                <w:lang w:val="en-US"/>
              </w:rPr>
              <w:t>beneficial</w:t>
            </w:r>
            <w:r w:rsidRPr="003B115A">
              <w:rPr>
                <w:rFonts w:ascii="GHEA Grapalat" w:hAnsi="GHEA Grapalat"/>
                <w:sz w:val="20"/>
                <w:szCs w:val="20"/>
                <w:lang w:val="en-US"/>
              </w:rPr>
              <w:t xml:space="preserve"> owners.</w:t>
            </w:r>
          </w:p>
        </w:tc>
      </w:tr>
      <w:tr w:rsidR="00A93A43" w:rsidRPr="003B115A" w:rsidTr="00F85D4E">
        <w:trPr>
          <w:jc w:val="center"/>
        </w:trPr>
        <w:tc>
          <w:tcPr>
            <w:tcW w:w="4631" w:type="dxa"/>
            <w:gridSpan w:val="2"/>
            <w:shd w:val="clear" w:color="auto" w:fill="D9D9D9" w:themeFill="background1" w:themeFillShade="D9"/>
            <w:hideMark/>
          </w:tcPr>
          <w:p w:rsidR="00A93A43" w:rsidRPr="003B115A" w:rsidRDefault="00275BBA" w:rsidP="007E0102">
            <w:pPr>
              <w:widowControl w:val="0"/>
              <w:jc w:val="center"/>
              <w:rPr>
                <w:rFonts w:ascii="GHEA Grapalat" w:hAnsi="GHEA Grapalat"/>
                <w:sz w:val="20"/>
                <w:szCs w:val="20"/>
                <w:lang w:val="en-US"/>
              </w:rPr>
            </w:pPr>
            <w:r w:rsidRPr="003B115A">
              <w:rPr>
                <w:rFonts w:ascii="GHEA Grapalat" w:hAnsi="GHEA Grapalat"/>
                <w:sz w:val="20"/>
                <w:szCs w:val="20"/>
                <w:lang w:val="en-US"/>
              </w:rPr>
              <w:t>What is the commitment?</w:t>
            </w:r>
          </w:p>
        </w:tc>
        <w:tc>
          <w:tcPr>
            <w:tcW w:w="6627" w:type="dxa"/>
            <w:gridSpan w:val="4"/>
            <w:hideMark/>
          </w:tcPr>
          <w:p w:rsidR="00E37BB8" w:rsidRPr="003B115A" w:rsidRDefault="00275BBA" w:rsidP="007E0102">
            <w:pPr>
              <w:widowControl w:val="0"/>
              <w:jc w:val="both"/>
              <w:rPr>
                <w:rFonts w:ascii="GHEA Grapalat" w:hAnsi="GHEA Grapalat"/>
                <w:sz w:val="20"/>
                <w:szCs w:val="20"/>
                <w:lang w:val="en-US"/>
              </w:rPr>
            </w:pPr>
            <w:r w:rsidRPr="003B115A">
              <w:rPr>
                <w:rFonts w:ascii="GHEA Grapalat" w:hAnsi="GHEA Grapalat"/>
                <w:sz w:val="20"/>
                <w:szCs w:val="20"/>
                <w:lang w:val="en-US"/>
              </w:rPr>
              <w:t xml:space="preserve">The main objective of the commitment is to ensure prevention of corruption and effective fight against corruption due to disclosing and publishing information on </w:t>
            </w:r>
            <w:r w:rsidR="00D320B7" w:rsidRPr="003B115A">
              <w:rPr>
                <w:rFonts w:ascii="GHEA Grapalat" w:hAnsi="GHEA Grapalat"/>
                <w:sz w:val="20"/>
                <w:szCs w:val="20"/>
                <w:lang w:val="en-US"/>
              </w:rPr>
              <w:t>beneficial</w:t>
            </w:r>
            <w:r w:rsidRPr="003B115A">
              <w:rPr>
                <w:rFonts w:ascii="GHEA Grapalat" w:hAnsi="GHEA Grapalat"/>
                <w:sz w:val="20"/>
                <w:szCs w:val="20"/>
                <w:lang w:val="en-US"/>
              </w:rPr>
              <w:t xml:space="preserve"> owners of companies in all </w:t>
            </w:r>
            <w:r w:rsidR="000004F1" w:rsidRPr="003B115A">
              <w:rPr>
                <w:rFonts w:ascii="GHEA Grapalat" w:hAnsi="GHEA Grapalat"/>
                <w:sz w:val="20"/>
                <w:szCs w:val="20"/>
                <w:lang w:val="en-US"/>
              </w:rPr>
              <w:t>areas</w:t>
            </w:r>
            <w:r w:rsidRPr="003B115A">
              <w:rPr>
                <w:rFonts w:ascii="GHEA Grapalat" w:hAnsi="GHEA Grapalat"/>
                <w:sz w:val="20"/>
                <w:szCs w:val="20"/>
                <w:lang w:val="en-US"/>
              </w:rPr>
              <w:t xml:space="preserve"> of activities through creating and operating a comprehensive register of the comprehensive registry within the scope of comprehensive state registration of legal persons, state record-registration </w:t>
            </w:r>
            <w:r w:rsidR="000004F1" w:rsidRPr="003B115A">
              <w:rPr>
                <w:rFonts w:ascii="GHEA Grapalat" w:hAnsi="GHEA Grapalat"/>
                <w:sz w:val="20"/>
                <w:szCs w:val="20"/>
                <w:lang w:val="en-US"/>
              </w:rPr>
              <w:t xml:space="preserve">register </w:t>
            </w:r>
            <w:r w:rsidRPr="003B115A">
              <w:rPr>
                <w:rFonts w:ascii="GHEA Grapalat" w:hAnsi="GHEA Grapalat"/>
                <w:sz w:val="20"/>
                <w:szCs w:val="20"/>
                <w:lang w:val="en-US"/>
              </w:rPr>
              <w:t>of separated sub</w:t>
            </w:r>
            <w:r w:rsidR="000004F1" w:rsidRPr="003B115A">
              <w:rPr>
                <w:rFonts w:ascii="GHEA Grapalat" w:hAnsi="GHEA Grapalat"/>
                <w:sz w:val="20"/>
                <w:szCs w:val="20"/>
                <w:lang w:val="en-US"/>
              </w:rPr>
              <w:t>-</w:t>
            </w:r>
            <w:r w:rsidRPr="003B115A">
              <w:rPr>
                <w:rFonts w:ascii="GHEA Grapalat" w:hAnsi="GHEA Grapalat"/>
                <w:sz w:val="20"/>
                <w:szCs w:val="20"/>
                <w:lang w:val="en-US"/>
              </w:rPr>
              <w:t>divisions of legal persons, institutions and persons record-regist</w:t>
            </w:r>
            <w:r w:rsidR="0009706D" w:rsidRPr="003B115A">
              <w:rPr>
                <w:rFonts w:ascii="GHEA Grapalat" w:hAnsi="GHEA Grapalat"/>
                <w:sz w:val="20"/>
                <w:szCs w:val="20"/>
                <w:lang w:val="en-US"/>
              </w:rPr>
              <w:t>e</w:t>
            </w:r>
            <w:r w:rsidRPr="003B115A">
              <w:rPr>
                <w:rFonts w:ascii="GHEA Grapalat" w:hAnsi="GHEA Grapalat"/>
                <w:sz w:val="20"/>
                <w:szCs w:val="20"/>
                <w:lang w:val="en-US"/>
              </w:rPr>
              <w:t>r</w:t>
            </w:r>
            <w:r w:rsidR="0009706D" w:rsidRPr="003B115A">
              <w:rPr>
                <w:rFonts w:ascii="GHEA Grapalat" w:hAnsi="GHEA Grapalat"/>
                <w:sz w:val="20"/>
                <w:szCs w:val="20"/>
                <w:lang w:val="en-US"/>
              </w:rPr>
              <w:t>ed</w:t>
            </w:r>
            <w:r w:rsidRPr="003B115A">
              <w:rPr>
                <w:rFonts w:ascii="GHEA Grapalat" w:hAnsi="GHEA Grapalat"/>
                <w:sz w:val="20"/>
                <w:szCs w:val="20"/>
                <w:lang w:val="en-US"/>
              </w:rPr>
              <w:t xml:space="preserve"> as </w:t>
            </w:r>
            <w:r w:rsidRPr="003B115A">
              <w:rPr>
                <w:rFonts w:ascii="GHEA Grapalat" w:hAnsi="GHEA Grapalat"/>
                <w:sz w:val="20"/>
                <w:szCs w:val="20"/>
                <w:lang w:val="en-US"/>
              </w:rPr>
              <w:lastRenderedPageBreak/>
              <w:t>individual entrepreneurs (hereinafter referred to as "Register").</w:t>
            </w:r>
            <w:r w:rsidR="008852F0" w:rsidRPr="003B115A">
              <w:rPr>
                <w:rFonts w:ascii="GHEA Grapalat" w:hAnsi="GHEA Grapalat"/>
                <w:sz w:val="20"/>
                <w:szCs w:val="20"/>
                <w:lang w:val="en-US"/>
              </w:rPr>
              <w:t xml:space="preserve"> </w:t>
            </w:r>
          </w:p>
          <w:p w:rsidR="00E13E9B" w:rsidRPr="003B115A" w:rsidRDefault="00275BBA" w:rsidP="007E0102">
            <w:pPr>
              <w:widowControl w:val="0"/>
              <w:jc w:val="both"/>
              <w:rPr>
                <w:rFonts w:ascii="GHEA Grapalat" w:hAnsi="GHEA Grapalat"/>
                <w:sz w:val="20"/>
                <w:szCs w:val="20"/>
                <w:lang w:val="en-US"/>
              </w:rPr>
            </w:pPr>
            <w:r w:rsidRPr="003B115A">
              <w:rPr>
                <w:rFonts w:ascii="GHEA Grapalat" w:hAnsi="GHEA Grapalat"/>
                <w:sz w:val="20"/>
                <w:szCs w:val="20"/>
                <w:lang w:val="en-US"/>
              </w:rPr>
              <w:t xml:space="preserve">Publication of the information on </w:t>
            </w:r>
            <w:r w:rsidR="00D320B7" w:rsidRPr="003B115A">
              <w:rPr>
                <w:rFonts w:ascii="GHEA Grapalat" w:hAnsi="GHEA Grapalat"/>
                <w:sz w:val="20"/>
                <w:szCs w:val="20"/>
                <w:lang w:val="en-US"/>
              </w:rPr>
              <w:t>beneficial</w:t>
            </w:r>
            <w:r w:rsidRPr="003B115A">
              <w:rPr>
                <w:rFonts w:ascii="GHEA Grapalat" w:hAnsi="GHEA Grapalat"/>
                <w:sz w:val="20"/>
                <w:szCs w:val="20"/>
                <w:lang w:val="en-US"/>
              </w:rPr>
              <w:t xml:space="preserve"> owners will also support </w:t>
            </w:r>
            <w:r w:rsidR="00F71FE5" w:rsidRPr="003B115A">
              <w:rPr>
                <w:rFonts w:ascii="GHEA Grapalat" w:hAnsi="GHEA Grapalat"/>
                <w:sz w:val="20"/>
                <w:szCs w:val="20"/>
                <w:lang w:val="en-US"/>
              </w:rPr>
              <w:t>the tax authorities</w:t>
            </w:r>
            <w:r w:rsidRPr="003B115A">
              <w:rPr>
                <w:rFonts w:ascii="GHEA Grapalat" w:hAnsi="GHEA Grapalat"/>
                <w:sz w:val="20"/>
                <w:szCs w:val="20"/>
                <w:lang w:val="en-US"/>
              </w:rPr>
              <w:t xml:space="preserve"> and law-enforcement </w:t>
            </w:r>
            <w:r w:rsidR="00F71FE5" w:rsidRPr="003B115A">
              <w:rPr>
                <w:rFonts w:ascii="GHEA Grapalat" w:hAnsi="GHEA Grapalat"/>
                <w:sz w:val="20"/>
                <w:szCs w:val="20"/>
                <w:lang w:val="en-US"/>
              </w:rPr>
              <w:t>bodies</w:t>
            </w:r>
            <w:r w:rsidRPr="003B115A">
              <w:rPr>
                <w:rFonts w:ascii="GHEA Grapalat" w:hAnsi="GHEA Grapalat"/>
                <w:sz w:val="20"/>
                <w:szCs w:val="20"/>
                <w:lang w:val="en-US"/>
              </w:rPr>
              <w:t xml:space="preserve"> in </w:t>
            </w:r>
            <w:r w:rsidR="00F71FE5" w:rsidRPr="003B115A">
              <w:rPr>
                <w:rFonts w:ascii="GHEA Grapalat" w:hAnsi="GHEA Grapalat"/>
                <w:sz w:val="20"/>
                <w:szCs w:val="20"/>
                <w:lang w:val="en-US"/>
              </w:rPr>
              <w:t>exercis</w:t>
            </w:r>
            <w:r w:rsidRPr="003B115A">
              <w:rPr>
                <w:rFonts w:ascii="GHEA Grapalat" w:hAnsi="GHEA Grapalat"/>
                <w:sz w:val="20"/>
                <w:szCs w:val="20"/>
                <w:lang w:val="en-US"/>
              </w:rPr>
              <w:t>ing their functions</w:t>
            </w:r>
            <w:r w:rsidR="00F71FE5" w:rsidRPr="003B115A">
              <w:rPr>
                <w:rFonts w:ascii="GHEA Grapalat" w:hAnsi="GHEA Grapalat"/>
                <w:sz w:val="20"/>
                <w:szCs w:val="20"/>
                <w:lang w:val="en-US"/>
              </w:rPr>
              <w:t xml:space="preserve"> more effectively</w:t>
            </w:r>
            <w:r w:rsidRPr="003B115A">
              <w:rPr>
                <w:rFonts w:ascii="GHEA Grapalat" w:hAnsi="GHEA Grapalat"/>
                <w:sz w:val="20"/>
                <w:szCs w:val="20"/>
                <w:lang w:val="en-US"/>
              </w:rPr>
              <w:t xml:space="preserve">. Transparency of this information will contribute to increasing and effectively </w:t>
            </w:r>
            <w:r w:rsidR="007F3458" w:rsidRPr="003B115A">
              <w:rPr>
                <w:rFonts w:ascii="GHEA Grapalat" w:hAnsi="GHEA Grapalat"/>
                <w:sz w:val="20"/>
                <w:szCs w:val="20"/>
                <w:lang w:val="en-US"/>
              </w:rPr>
              <w:t>exercis</w:t>
            </w:r>
            <w:r w:rsidRPr="003B115A">
              <w:rPr>
                <w:rFonts w:ascii="GHEA Grapalat" w:hAnsi="GHEA Grapalat"/>
                <w:sz w:val="20"/>
                <w:szCs w:val="20"/>
                <w:lang w:val="en-US"/>
              </w:rPr>
              <w:t xml:space="preserve">ing public supervision, </w:t>
            </w:r>
            <w:r w:rsidR="007F3458" w:rsidRPr="003B115A">
              <w:rPr>
                <w:rFonts w:ascii="GHEA Grapalat" w:hAnsi="GHEA Grapalat"/>
                <w:sz w:val="20"/>
                <w:szCs w:val="20"/>
                <w:lang w:val="en-US"/>
              </w:rPr>
              <w:t xml:space="preserve">and </w:t>
            </w:r>
            <w:r w:rsidRPr="003B115A">
              <w:rPr>
                <w:rFonts w:ascii="GHEA Grapalat" w:hAnsi="GHEA Grapalat"/>
                <w:sz w:val="20"/>
                <w:szCs w:val="20"/>
                <w:lang w:val="en-US"/>
              </w:rPr>
              <w:t xml:space="preserve">forming public confidence in the Government. At the same time, this will also essentially contribute to </w:t>
            </w:r>
            <w:r w:rsidR="00EF6F9F" w:rsidRPr="003B115A">
              <w:rPr>
                <w:rFonts w:ascii="GHEA Grapalat" w:hAnsi="GHEA Grapalat"/>
                <w:sz w:val="20"/>
                <w:szCs w:val="20"/>
                <w:lang w:val="en-US"/>
              </w:rPr>
              <w:t>the</w:t>
            </w:r>
            <w:r w:rsidR="0009706D" w:rsidRPr="003B115A">
              <w:rPr>
                <w:rFonts w:ascii="GHEA Grapalat" w:hAnsi="GHEA Grapalat"/>
                <w:sz w:val="20"/>
                <w:szCs w:val="20"/>
                <w:lang w:val="en-US"/>
              </w:rPr>
              <w:t xml:space="preserve"> </w:t>
            </w:r>
            <w:r w:rsidRPr="003B115A">
              <w:rPr>
                <w:rFonts w:ascii="GHEA Grapalat" w:hAnsi="GHEA Grapalat"/>
                <w:sz w:val="20"/>
                <w:szCs w:val="20"/>
                <w:lang w:val="en-US"/>
              </w:rPr>
              <w:t>activ</w:t>
            </w:r>
            <w:r w:rsidR="00EF6F9F" w:rsidRPr="003B115A">
              <w:rPr>
                <w:rFonts w:ascii="GHEA Grapalat" w:hAnsi="GHEA Grapalat"/>
                <w:sz w:val="20"/>
                <w:szCs w:val="20"/>
                <w:lang w:val="en-US"/>
              </w:rPr>
              <w:t>ation</w:t>
            </w:r>
            <w:r w:rsidRPr="003B115A">
              <w:rPr>
                <w:rFonts w:ascii="GHEA Grapalat" w:hAnsi="GHEA Grapalat"/>
                <w:sz w:val="20"/>
                <w:szCs w:val="20"/>
                <w:lang w:val="en-US"/>
              </w:rPr>
              <w:t xml:space="preserve"> of investments.</w:t>
            </w:r>
          </w:p>
        </w:tc>
      </w:tr>
      <w:tr w:rsidR="00A93A43" w:rsidRPr="003B115A" w:rsidTr="00F85D4E">
        <w:trPr>
          <w:jc w:val="center"/>
        </w:trPr>
        <w:tc>
          <w:tcPr>
            <w:tcW w:w="4631" w:type="dxa"/>
            <w:gridSpan w:val="2"/>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How will the commitment contribute to solv</w:t>
            </w:r>
            <w:r w:rsidR="00785C04" w:rsidRPr="003B115A">
              <w:rPr>
                <w:rFonts w:ascii="GHEA Grapalat" w:hAnsi="GHEA Grapalat"/>
                <w:sz w:val="20"/>
                <w:szCs w:val="20"/>
                <w:lang w:val="en-US"/>
              </w:rPr>
              <w:t>e</w:t>
            </w:r>
            <w:r w:rsidRPr="003B115A">
              <w:rPr>
                <w:rFonts w:ascii="GHEA Grapalat" w:hAnsi="GHEA Grapalat"/>
                <w:sz w:val="20"/>
                <w:szCs w:val="20"/>
                <w:lang w:val="en-US"/>
              </w:rPr>
              <w:t xml:space="preserve"> the public problem?</w:t>
            </w:r>
          </w:p>
        </w:tc>
        <w:tc>
          <w:tcPr>
            <w:tcW w:w="6627" w:type="dxa"/>
            <w:gridSpan w:val="4"/>
            <w:hideMark/>
          </w:tcPr>
          <w:p w:rsidR="00A93A4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The Government </w:t>
            </w:r>
            <w:r w:rsidR="00785C04" w:rsidRPr="003B115A">
              <w:rPr>
                <w:rFonts w:ascii="GHEA Grapalat" w:hAnsi="GHEA Grapalat"/>
                <w:sz w:val="20"/>
                <w:szCs w:val="20"/>
                <w:lang w:val="en-US"/>
              </w:rPr>
              <w:t>of the Republic of Armenia undertakes</w:t>
            </w:r>
            <w:r w:rsidRPr="003B115A">
              <w:rPr>
                <w:rFonts w:ascii="GHEA Grapalat" w:hAnsi="GHEA Grapalat"/>
                <w:sz w:val="20"/>
                <w:szCs w:val="20"/>
                <w:lang w:val="en-US"/>
              </w:rPr>
              <w:t xml:space="preserve"> to </w:t>
            </w:r>
            <w:r w:rsidR="00785C04" w:rsidRPr="003B115A">
              <w:rPr>
                <w:rFonts w:ascii="GHEA Grapalat" w:hAnsi="GHEA Grapalat"/>
                <w:sz w:val="20"/>
                <w:szCs w:val="20"/>
                <w:lang w:val="en-US"/>
              </w:rPr>
              <w:t>carry out the formation of</w:t>
            </w:r>
            <w:r w:rsidRPr="003B115A">
              <w:rPr>
                <w:rFonts w:ascii="GHEA Grapalat" w:hAnsi="GHEA Grapalat"/>
                <w:sz w:val="20"/>
                <w:szCs w:val="20"/>
                <w:lang w:val="en-US"/>
              </w:rPr>
              <w:t xml:space="preserve"> common mechanism</w:t>
            </w:r>
            <w:r w:rsidR="00785C04" w:rsidRPr="003B115A">
              <w:rPr>
                <w:rFonts w:ascii="GHEA Grapalat" w:hAnsi="GHEA Grapalat"/>
                <w:sz w:val="20"/>
                <w:szCs w:val="20"/>
                <w:lang w:val="en-US"/>
              </w:rPr>
              <w:t>s</w:t>
            </w:r>
            <w:r w:rsidRPr="003B115A">
              <w:rPr>
                <w:rFonts w:ascii="GHEA Grapalat" w:hAnsi="GHEA Grapalat"/>
                <w:sz w:val="20"/>
                <w:szCs w:val="20"/>
                <w:lang w:val="en-US"/>
              </w:rPr>
              <w:t xml:space="preserve"> for </w:t>
            </w:r>
            <w:r w:rsidR="00785C04" w:rsidRPr="003B115A">
              <w:rPr>
                <w:rFonts w:ascii="GHEA Grapalat" w:hAnsi="GHEA Grapalat"/>
                <w:sz w:val="20"/>
                <w:szCs w:val="20"/>
                <w:lang w:val="en-US"/>
              </w:rPr>
              <w:t>revealing</w:t>
            </w:r>
            <w:r w:rsidRPr="003B115A">
              <w:rPr>
                <w:rFonts w:ascii="GHEA Grapalat" w:hAnsi="GHEA Grapalat"/>
                <w:sz w:val="20"/>
                <w:szCs w:val="20"/>
                <w:lang w:val="en-US"/>
              </w:rPr>
              <w:t xml:space="preserve"> the </w:t>
            </w:r>
            <w:r w:rsidR="00D320B7" w:rsidRPr="003B115A">
              <w:rPr>
                <w:rFonts w:ascii="GHEA Grapalat" w:hAnsi="GHEA Grapalat"/>
                <w:sz w:val="20"/>
                <w:szCs w:val="20"/>
                <w:lang w:val="en-US"/>
              </w:rPr>
              <w:t>beneficial</w:t>
            </w:r>
            <w:r w:rsidRPr="003B115A">
              <w:rPr>
                <w:rFonts w:ascii="GHEA Grapalat" w:hAnsi="GHEA Grapalat"/>
                <w:sz w:val="20"/>
                <w:szCs w:val="20"/>
                <w:lang w:val="en-US"/>
              </w:rPr>
              <w:t xml:space="preserve"> owners of companies operating in all </w:t>
            </w:r>
            <w:r w:rsidR="00785C04" w:rsidRPr="003B115A">
              <w:rPr>
                <w:rFonts w:ascii="GHEA Grapalat" w:hAnsi="GHEA Grapalat"/>
                <w:sz w:val="20"/>
                <w:szCs w:val="20"/>
                <w:lang w:val="en-US"/>
              </w:rPr>
              <w:t>areas</w:t>
            </w:r>
            <w:r w:rsidRPr="003B115A">
              <w:rPr>
                <w:rFonts w:ascii="GHEA Grapalat" w:hAnsi="GHEA Grapalat"/>
                <w:sz w:val="20"/>
                <w:szCs w:val="20"/>
                <w:lang w:val="en-US"/>
              </w:rPr>
              <w:t xml:space="preserve">, by creating and </w:t>
            </w:r>
            <w:r w:rsidR="00975778" w:rsidRPr="003B115A">
              <w:rPr>
                <w:rFonts w:ascii="GHEA Grapalat" w:hAnsi="GHEA Grapalat"/>
                <w:sz w:val="20"/>
                <w:szCs w:val="20"/>
                <w:lang w:val="en-US"/>
              </w:rPr>
              <w:t>operat</w:t>
            </w:r>
            <w:r w:rsidRPr="003B115A">
              <w:rPr>
                <w:rFonts w:ascii="GHEA Grapalat" w:hAnsi="GHEA Grapalat"/>
                <w:sz w:val="20"/>
                <w:szCs w:val="20"/>
                <w:lang w:val="en-US"/>
              </w:rPr>
              <w:t xml:space="preserve">ing a comprehensive open </w:t>
            </w:r>
            <w:r w:rsidR="00975778" w:rsidRPr="003B115A">
              <w:rPr>
                <w:rFonts w:ascii="GHEA Grapalat" w:hAnsi="GHEA Grapalat"/>
                <w:sz w:val="20"/>
                <w:szCs w:val="20"/>
                <w:lang w:val="en-US"/>
              </w:rPr>
              <w:t>public</w:t>
            </w:r>
            <w:r w:rsidRPr="003B115A">
              <w:rPr>
                <w:rFonts w:ascii="GHEA Grapalat" w:hAnsi="GHEA Grapalat"/>
                <w:sz w:val="20"/>
                <w:szCs w:val="20"/>
                <w:lang w:val="en-US"/>
              </w:rPr>
              <w:t xml:space="preserve"> register of </w:t>
            </w:r>
            <w:r w:rsidR="00D320B7" w:rsidRPr="003B115A">
              <w:rPr>
                <w:rFonts w:ascii="GHEA Grapalat" w:hAnsi="GHEA Grapalat"/>
                <w:sz w:val="20"/>
                <w:szCs w:val="20"/>
                <w:lang w:val="en-US"/>
              </w:rPr>
              <w:t>beneficial</w:t>
            </w:r>
            <w:r w:rsidRPr="003B115A">
              <w:rPr>
                <w:rFonts w:ascii="GHEA Grapalat" w:hAnsi="GHEA Grapalat"/>
                <w:sz w:val="20"/>
                <w:szCs w:val="20"/>
                <w:lang w:val="en-US"/>
              </w:rPr>
              <w:t xml:space="preserve"> owners within the scope of the </w:t>
            </w:r>
            <w:r w:rsidR="00785C04" w:rsidRPr="003B115A">
              <w:rPr>
                <w:rFonts w:ascii="GHEA Grapalat" w:hAnsi="GHEA Grapalat"/>
                <w:sz w:val="20"/>
                <w:szCs w:val="20"/>
                <w:lang w:val="en-US"/>
              </w:rPr>
              <w:t>R</w:t>
            </w:r>
            <w:r w:rsidRPr="003B115A">
              <w:rPr>
                <w:rFonts w:ascii="GHEA Grapalat" w:hAnsi="GHEA Grapalat"/>
                <w:sz w:val="20"/>
                <w:szCs w:val="20"/>
                <w:lang w:val="en-US"/>
              </w:rPr>
              <w:t>egistry.</w:t>
            </w:r>
          </w:p>
        </w:tc>
      </w:tr>
      <w:tr w:rsidR="00A93A43" w:rsidRPr="003B115A" w:rsidTr="00F85D4E">
        <w:trPr>
          <w:jc w:val="center"/>
        </w:trPr>
        <w:tc>
          <w:tcPr>
            <w:tcW w:w="4631" w:type="dxa"/>
            <w:gridSpan w:val="2"/>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Why is this commitment relevant to OGP values?</w:t>
            </w:r>
          </w:p>
        </w:tc>
        <w:tc>
          <w:tcPr>
            <w:tcW w:w="6627" w:type="dxa"/>
            <w:gridSpan w:val="4"/>
            <w:hideMark/>
          </w:tcPr>
          <w:p w:rsidR="005D7FA0"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Publicity, accountability, enhancement of public integrity, innovation</w:t>
            </w:r>
          </w:p>
          <w:p w:rsidR="00E13E9B"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The Register will </w:t>
            </w:r>
            <w:r w:rsidR="00F551C2" w:rsidRPr="003B115A">
              <w:rPr>
                <w:rFonts w:ascii="GHEA Grapalat" w:hAnsi="GHEA Grapalat"/>
                <w:sz w:val="20"/>
                <w:szCs w:val="20"/>
                <w:lang w:val="en-US"/>
              </w:rPr>
              <w:t>make</w:t>
            </w:r>
            <w:r w:rsidRPr="003B115A">
              <w:rPr>
                <w:rFonts w:ascii="GHEA Grapalat" w:hAnsi="GHEA Grapalat"/>
                <w:sz w:val="20"/>
                <w:szCs w:val="20"/>
                <w:lang w:val="en-US"/>
              </w:rPr>
              <w:t xml:space="preserve"> information</w:t>
            </w:r>
            <w:r w:rsidR="00F551C2" w:rsidRPr="003B115A">
              <w:rPr>
                <w:rFonts w:ascii="GHEA Grapalat" w:hAnsi="GHEA Grapalat"/>
                <w:sz w:val="20"/>
                <w:szCs w:val="20"/>
                <w:lang w:val="en-US"/>
              </w:rPr>
              <w:t xml:space="preserve"> on </w:t>
            </w:r>
            <w:r w:rsidR="00D320B7" w:rsidRPr="003B115A">
              <w:rPr>
                <w:rFonts w:ascii="GHEA Grapalat" w:hAnsi="GHEA Grapalat"/>
                <w:sz w:val="20"/>
                <w:szCs w:val="20"/>
                <w:lang w:val="en-US"/>
              </w:rPr>
              <w:t>beneficial</w:t>
            </w:r>
            <w:r w:rsidR="00F551C2" w:rsidRPr="003B115A">
              <w:rPr>
                <w:rFonts w:ascii="GHEA Grapalat" w:hAnsi="GHEA Grapalat"/>
                <w:sz w:val="20"/>
                <w:szCs w:val="20"/>
                <w:lang w:val="en-US"/>
              </w:rPr>
              <w:t xml:space="preserve"> owners available</w:t>
            </w:r>
            <w:r w:rsidRPr="003B115A">
              <w:rPr>
                <w:rFonts w:ascii="GHEA Grapalat" w:hAnsi="GHEA Grapalat"/>
                <w:sz w:val="20"/>
                <w:szCs w:val="20"/>
                <w:lang w:val="en-US"/>
              </w:rPr>
              <w:t>, i</w:t>
            </w:r>
            <w:r w:rsidR="00F551C2" w:rsidRPr="003B115A">
              <w:rPr>
                <w:rFonts w:ascii="GHEA Grapalat" w:hAnsi="GHEA Grapalat"/>
                <w:sz w:val="20"/>
                <w:szCs w:val="20"/>
                <w:lang w:val="en-US"/>
              </w:rPr>
              <w:t>mprove</w:t>
            </w:r>
            <w:r w:rsidRPr="003B115A">
              <w:rPr>
                <w:rFonts w:ascii="GHEA Grapalat" w:hAnsi="GHEA Grapalat"/>
                <w:sz w:val="20"/>
                <w:szCs w:val="20"/>
                <w:lang w:val="en-US"/>
              </w:rPr>
              <w:t xml:space="preserve"> public confidence, increase the levels of transparency and public </w:t>
            </w:r>
            <w:r w:rsidR="00F551C2" w:rsidRPr="003B115A">
              <w:rPr>
                <w:rFonts w:ascii="GHEA Grapalat" w:hAnsi="GHEA Grapalat"/>
                <w:sz w:val="20"/>
                <w:szCs w:val="20"/>
                <w:lang w:val="en-US"/>
              </w:rPr>
              <w:t>supervision</w:t>
            </w:r>
            <w:r w:rsidRPr="003B115A">
              <w:rPr>
                <w:rFonts w:ascii="GHEA Grapalat" w:hAnsi="GHEA Grapalat"/>
                <w:sz w:val="20"/>
                <w:szCs w:val="20"/>
                <w:lang w:val="en-US"/>
              </w:rPr>
              <w:t>, and th</w:t>
            </w:r>
            <w:r w:rsidR="00F551C2" w:rsidRPr="003B115A">
              <w:rPr>
                <w:rFonts w:ascii="GHEA Grapalat" w:hAnsi="GHEA Grapalat"/>
                <w:sz w:val="20"/>
                <w:szCs w:val="20"/>
                <w:lang w:val="en-US"/>
              </w:rPr>
              <w:t>us</w:t>
            </w:r>
            <w:r w:rsidRPr="003B115A">
              <w:rPr>
                <w:rFonts w:ascii="GHEA Grapalat" w:hAnsi="GHEA Grapalat"/>
                <w:sz w:val="20"/>
                <w:szCs w:val="20"/>
                <w:lang w:val="en-US"/>
              </w:rPr>
              <w:t xml:space="preserve"> improve the level of accountability of companies.</w:t>
            </w:r>
          </w:p>
        </w:tc>
      </w:tr>
      <w:tr w:rsidR="00A93A43" w:rsidRPr="003B115A" w:rsidTr="00F85D4E">
        <w:trPr>
          <w:jc w:val="center"/>
        </w:trPr>
        <w:tc>
          <w:tcPr>
            <w:tcW w:w="4631" w:type="dxa"/>
            <w:gridSpan w:val="2"/>
            <w:vMerge w:val="restart"/>
            <w:shd w:val="clear" w:color="auto" w:fill="D9D9D9" w:themeFill="background1" w:themeFillShade="D9"/>
            <w:hideMark/>
          </w:tcPr>
          <w:p w:rsidR="00E13E9B" w:rsidRPr="003B115A" w:rsidRDefault="00AA6A15"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w:t>
            </w:r>
            <w:r w:rsidR="00275BBA" w:rsidRPr="003B115A">
              <w:rPr>
                <w:rFonts w:ascii="GHEA Grapalat" w:hAnsi="GHEA Grapalat"/>
                <w:sz w:val="20"/>
                <w:szCs w:val="20"/>
                <w:lang w:val="en-US"/>
              </w:rPr>
              <w:t xml:space="preserve"> </w:t>
            </w:r>
            <w:r w:rsidRPr="003B115A">
              <w:rPr>
                <w:rFonts w:ascii="GHEA Grapalat" w:hAnsi="GHEA Grapalat"/>
                <w:sz w:val="20"/>
                <w:szCs w:val="20"/>
                <w:lang w:val="en-US"/>
              </w:rPr>
              <w:t>level</w:t>
            </w:r>
          </w:p>
        </w:tc>
        <w:tc>
          <w:tcPr>
            <w:tcW w:w="0" w:type="auto"/>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Not started</w:t>
            </w:r>
          </w:p>
        </w:tc>
        <w:tc>
          <w:tcPr>
            <w:tcW w:w="0" w:type="auto"/>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Limited</w:t>
            </w:r>
          </w:p>
        </w:tc>
        <w:tc>
          <w:tcPr>
            <w:tcW w:w="1681" w:type="dxa"/>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Substantial</w:t>
            </w:r>
          </w:p>
        </w:tc>
        <w:tc>
          <w:tcPr>
            <w:tcW w:w="1521" w:type="dxa"/>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A93A43" w:rsidRPr="003B115A" w:rsidTr="00F85D4E">
        <w:trPr>
          <w:jc w:val="center"/>
        </w:trPr>
        <w:tc>
          <w:tcPr>
            <w:tcW w:w="4631" w:type="dxa"/>
            <w:gridSpan w:val="2"/>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hideMark/>
          </w:tcPr>
          <w:p w:rsidR="00A93A43" w:rsidRPr="003B115A" w:rsidRDefault="00A93A43" w:rsidP="00F85D4E">
            <w:pPr>
              <w:widowControl w:val="0"/>
              <w:spacing w:after="120"/>
              <w:jc w:val="center"/>
              <w:rPr>
                <w:rFonts w:ascii="GHEA Grapalat" w:hAnsi="GHEA Grapalat"/>
                <w:sz w:val="20"/>
                <w:szCs w:val="20"/>
                <w:lang w:val="en-US"/>
              </w:rPr>
            </w:pPr>
          </w:p>
        </w:tc>
        <w:tc>
          <w:tcPr>
            <w:tcW w:w="0" w:type="auto"/>
            <w:hideMark/>
          </w:tcPr>
          <w:p w:rsidR="00A93A43" w:rsidRPr="003B115A" w:rsidRDefault="00A93A43" w:rsidP="00F85D4E">
            <w:pPr>
              <w:widowControl w:val="0"/>
              <w:spacing w:after="120"/>
              <w:jc w:val="center"/>
              <w:rPr>
                <w:rFonts w:ascii="GHEA Grapalat" w:hAnsi="GHEA Grapalat"/>
                <w:sz w:val="20"/>
                <w:szCs w:val="20"/>
                <w:lang w:val="en-US"/>
              </w:rPr>
            </w:pPr>
          </w:p>
        </w:tc>
        <w:tc>
          <w:tcPr>
            <w:tcW w:w="1681" w:type="dxa"/>
            <w:hideMark/>
          </w:tcPr>
          <w:p w:rsidR="00A93A43" w:rsidRPr="003B115A" w:rsidRDefault="00A93A43" w:rsidP="00F85D4E">
            <w:pPr>
              <w:widowControl w:val="0"/>
              <w:spacing w:after="120"/>
              <w:jc w:val="center"/>
              <w:rPr>
                <w:rFonts w:ascii="GHEA Grapalat" w:hAnsi="GHEA Grapalat"/>
                <w:sz w:val="20"/>
                <w:szCs w:val="20"/>
                <w:lang w:val="en-US"/>
              </w:rPr>
            </w:pPr>
          </w:p>
        </w:tc>
        <w:tc>
          <w:tcPr>
            <w:tcW w:w="1521" w:type="dxa"/>
            <w:hideMark/>
          </w:tcPr>
          <w:p w:rsidR="00A93A43" w:rsidRPr="003B115A" w:rsidRDefault="00AA6A15"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t>
            </w:r>
          </w:p>
        </w:tc>
      </w:tr>
      <w:tr w:rsidR="00A93A43" w:rsidRPr="003B115A" w:rsidTr="00F85D4E">
        <w:trPr>
          <w:jc w:val="center"/>
        </w:trPr>
        <w:tc>
          <w:tcPr>
            <w:tcW w:w="4631" w:type="dxa"/>
            <w:gridSpan w:val="2"/>
            <w:shd w:val="clear" w:color="auto" w:fill="D9D9D9" w:themeFill="background1" w:themeFillShade="D9"/>
            <w:hideMark/>
          </w:tcPr>
          <w:p w:rsidR="00A93A4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Description of the results</w:t>
            </w:r>
          </w:p>
        </w:tc>
        <w:tc>
          <w:tcPr>
            <w:tcW w:w="6627" w:type="dxa"/>
            <w:gridSpan w:val="4"/>
            <w:hideMark/>
          </w:tcPr>
          <w:p w:rsidR="001F3A36"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The commitment is exclusive for both Armenia and other OGP member countries. Due to the implementation of the commitment, an effective tool will be created for the civil society and the State for </w:t>
            </w:r>
            <w:r w:rsidR="00F325F7" w:rsidRPr="003B115A">
              <w:rPr>
                <w:rFonts w:ascii="GHEA Grapalat" w:hAnsi="GHEA Grapalat"/>
                <w:sz w:val="20"/>
                <w:szCs w:val="20"/>
                <w:lang w:val="en-US"/>
              </w:rPr>
              <w:t>further</w:t>
            </w:r>
            <w:r w:rsidRPr="003B115A">
              <w:rPr>
                <w:rFonts w:ascii="GHEA Grapalat" w:hAnsi="GHEA Grapalat"/>
                <w:sz w:val="20"/>
                <w:szCs w:val="20"/>
                <w:lang w:val="en-US"/>
              </w:rPr>
              <w:t xml:space="preserve"> </w:t>
            </w:r>
            <w:r w:rsidR="00F325F7" w:rsidRPr="003B115A">
              <w:rPr>
                <w:rFonts w:ascii="GHEA Grapalat" w:hAnsi="GHEA Grapalat"/>
                <w:sz w:val="20"/>
                <w:szCs w:val="20"/>
                <w:lang w:val="en-US"/>
              </w:rPr>
              <w:t>establishing</w:t>
            </w:r>
            <w:r w:rsidRPr="003B115A">
              <w:rPr>
                <w:rFonts w:ascii="GHEA Grapalat" w:hAnsi="GHEA Grapalat"/>
                <w:sz w:val="20"/>
                <w:szCs w:val="20"/>
                <w:lang w:val="en-US"/>
              </w:rPr>
              <w:t xml:space="preserve"> </w:t>
            </w:r>
            <w:r w:rsidR="00F325F7" w:rsidRPr="003B115A">
              <w:rPr>
                <w:rFonts w:ascii="GHEA Grapalat" w:hAnsi="GHEA Grapalat"/>
                <w:sz w:val="20"/>
                <w:szCs w:val="20"/>
                <w:lang w:val="en-US"/>
              </w:rPr>
              <w:t xml:space="preserve">as per areas </w:t>
            </w:r>
            <w:r w:rsidRPr="003B115A">
              <w:rPr>
                <w:rFonts w:ascii="GHEA Grapalat" w:hAnsi="GHEA Grapalat"/>
                <w:sz w:val="20"/>
                <w:szCs w:val="20"/>
                <w:lang w:val="en-US"/>
              </w:rPr>
              <w:t xml:space="preserve">who are the </w:t>
            </w:r>
            <w:r w:rsidR="00D320B7" w:rsidRPr="003B115A">
              <w:rPr>
                <w:rFonts w:ascii="GHEA Grapalat" w:hAnsi="GHEA Grapalat"/>
                <w:sz w:val="20"/>
                <w:szCs w:val="20"/>
                <w:lang w:val="en-US"/>
              </w:rPr>
              <w:t>beneficial</w:t>
            </w:r>
            <w:r w:rsidRPr="003B115A">
              <w:rPr>
                <w:rFonts w:ascii="GHEA Grapalat" w:hAnsi="GHEA Grapalat"/>
                <w:sz w:val="20"/>
                <w:szCs w:val="20"/>
                <w:lang w:val="en-US"/>
              </w:rPr>
              <w:t xml:space="preserve"> owners of </w:t>
            </w:r>
            <w:r w:rsidR="00F325F7" w:rsidRPr="003B115A">
              <w:rPr>
                <w:rFonts w:ascii="GHEA Grapalat" w:hAnsi="GHEA Grapalat"/>
                <w:sz w:val="20"/>
                <w:szCs w:val="20"/>
                <w:lang w:val="en-US"/>
              </w:rPr>
              <w:t>businesses</w:t>
            </w:r>
            <w:r w:rsidRPr="003B115A">
              <w:rPr>
                <w:rFonts w:ascii="GHEA Grapalat" w:hAnsi="GHEA Grapalat"/>
                <w:sz w:val="20"/>
                <w:szCs w:val="20"/>
                <w:lang w:val="en-US"/>
              </w:rPr>
              <w:t xml:space="preserve"> in the given </w:t>
            </w:r>
            <w:r w:rsidR="00F325F7" w:rsidRPr="003B115A">
              <w:rPr>
                <w:rFonts w:ascii="GHEA Grapalat" w:hAnsi="GHEA Grapalat"/>
                <w:sz w:val="20"/>
                <w:szCs w:val="20"/>
                <w:lang w:val="en-US"/>
              </w:rPr>
              <w:t>area</w:t>
            </w:r>
            <w:r w:rsidRPr="003B115A">
              <w:rPr>
                <w:rFonts w:ascii="GHEA Grapalat" w:hAnsi="GHEA Grapalat"/>
                <w:sz w:val="20"/>
                <w:szCs w:val="20"/>
                <w:lang w:val="en-US"/>
              </w:rPr>
              <w:t xml:space="preserve">. It will have a </w:t>
            </w:r>
            <w:r w:rsidR="00F325F7" w:rsidRPr="003B115A">
              <w:rPr>
                <w:rFonts w:ascii="GHEA Grapalat" w:hAnsi="GHEA Grapalat"/>
                <w:sz w:val="20"/>
                <w:szCs w:val="20"/>
                <w:lang w:val="en-US"/>
              </w:rPr>
              <w:t>huge impact on</w:t>
            </w:r>
            <w:r w:rsidRPr="003B115A">
              <w:rPr>
                <w:rFonts w:ascii="GHEA Grapalat" w:hAnsi="GHEA Grapalat"/>
                <w:sz w:val="20"/>
                <w:szCs w:val="20"/>
                <w:lang w:val="en-US"/>
              </w:rPr>
              <w:t xml:space="preserve"> the fight against corruption and money laundering. I</w:t>
            </w:r>
            <w:r w:rsidR="00F325F7" w:rsidRPr="003B115A">
              <w:rPr>
                <w:rFonts w:ascii="GHEA Grapalat" w:hAnsi="GHEA Grapalat"/>
                <w:sz w:val="20"/>
                <w:szCs w:val="20"/>
                <w:lang w:val="en-US"/>
              </w:rPr>
              <w:t>n case of i</w:t>
            </w:r>
            <w:r w:rsidRPr="003B115A">
              <w:rPr>
                <w:rFonts w:ascii="GHEA Grapalat" w:hAnsi="GHEA Grapalat"/>
                <w:sz w:val="20"/>
                <w:szCs w:val="20"/>
                <w:lang w:val="en-US"/>
              </w:rPr>
              <w:t>mplement</w:t>
            </w:r>
            <w:r w:rsidR="00F325F7" w:rsidRPr="003B115A">
              <w:rPr>
                <w:rFonts w:ascii="GHEA Grapalat" w:hAnsi="GHEA Grapalat"/>
                <w:sz w:val="20"/>
                <w:szCs w:val="20"/>
                <w:lang w:val="en-US"/>
              </w:rPr>
              <w:t>ation of</w:t>
            </w:r>
            <w:r w:rsidRPr="003B115A">
              <w:rPr>
                <w:rFonts w:ascii="GHEA Grapalat" w:hAnsi="GHEA Grapalat"/>
                <w:sz w:val="20"/>
                <w:szCs w:val="20"/>
                <w:lang w:val="en-US"/>
              </w:rPr>
              <w:t xml:space="preserve"> this commitment, Armenia will become one of the pioneers in the </w:t>
            </w:r>
            <w:r w:rsidR="00F325F7" w:rsidRPr="003B115A">
              <w:rPr>
                <w:rFonts w:ascii="GHEA Grapalat" w:hAnsi="GHEA Grapalat"/>
                <w:sz w:val="20"/>
                <w:szCs w:val="20"/>
                <w:lang w:val="en-US"/>
              </w:rPr>
              <w:t>area</w:t>
            </w:r>
            <w:r w:rsidRPr="003B115A">
              <w:rPr>
                <w:rFonts w:ascii="GHEA Grapalat" w:hAnsi="GHEA Grapalat"/>
                <w:sz w:val="20"/>
                <w:szCs w:val="20"/>
                <w:lang w:val="en-US"/>
              </w:rPr>
              <w:t xml:space="preserve"> of revealing </w:t>
            </w:r>
            <w:r w:rsidR="00F325F7" w:rsidRPr="003B115A">
              <w:rPr>
                <w:rFonts w:ascii="GHEA Grapalat" w:hAnsi="GHEA Grapalat"/>
                <w:sz w:val="20"/>
                <w:szCs w:val="20"/>
                <w:lang w:val="en-US"/>
              </w:rPr>
              <w:t>beneficial ownership</w:t>
            </w:r>
            <w:r w:rsidRPr="003B115A">
              <w:rPr>
                <w:rFonts w:ascii="GHEA Grapalat" w:hAnsi="GHEA Grapalat"/>
                <w:sz w:val="20"/>
                <w:szCs w:val="20"/>
                <w:lang w:val="en-US"/>
              </w:rPr>
              <w:t xml:space="preserve"> (Beneficial Ownership)</w:t>
            </w:r>
            <w:r w:rsidR="00052E34" w:rsidRPr="003B115A">
              <w:rPr>
                <w:rFonts w:ascii="GHEA Grapalat" w:hAnsi="GHEA Grapalat"/>
                <w:color w:val="0563C1"/>
                <w:sz w:val="20"/>
                <w:szCs w:val="20"/>
                <w:lang w:val="en-US"/>
              </w:rPr>
              <w:t xml:space="preserve"> </w:t>
            </w:r>
            <w:r w:rsidR="00F325F7" w:rsidRPr="003B115A">
              <w:rPr>
                <w:rFonts w:ascii="GHEA Grapalat" w:hAnsi="GHEA Grapalat"/>
                <w:sz w:val="20"/>
                <w:szCs w:val="20"/>
                <w:lang w:val="en-US"/>
              </w:rPr>
              <w:t>in the whole</w:t>
            </w:r>
            <w:r w:rsidRPr="003B115A">
              <w:rPr>
                <w:rFonts w:ascii="GHEA Grapalat" w:hAnsi="GHEA Grapalat"/>
                <w:sz w:val="20"/>
                <w:szCs w:val="20"/>
                <w:lang w:val="en-US"/>
              </w:rPr>
              <w:t xml:space="preserve"> world.</w:t>
            </w:r>
          </w:p>
        </w:tc>
      </w:tr>
      <w:tr w:rsidR="00A93A43" w:rsidRPr="003B115A" w:rsidTr="00F85D4E">
        <w:trPr>
          <w:jc w:val="center"/>
        </w:trPr>
        <w:tc>
          <w:tcPr>
            <w:tcW w:w="4631" w:type="dxa"/>
            <w:gridSpan w:val="2"/>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Next steps</w:t>
            </w:r>
          </w:p>
        </w:tc>
        <w:tc>
          <w:tcPr>
            <w:tcW w:w="6627" w:type="dxa"/>
            <w:gridSpan w:val="4"/>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F85D4E">
        <w:trPr>
          <w:jc w:val="center"/>
        </w:trPr>
        <w:tc>
          <w:tcPr>
            <w:tcW w:w="6308" w:type="dxa"/>
            <w:gridSpan w:val="3"/>
            <w:shd w:val="clear" w:color="auto" w:fill="D9D9D9" w:themeFill="background1" w:themeFillShade="D9"/>
            <w:hideMark/>
          </w:tcPr>
          <w:p w:rsidR="001F3A36"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Milestone </w:t>
            </w:r>
            <w:r w:rsidR="00614895" w:rsidRPr="003B115A">
              <w:rPr>
                <w:rFonts w:ascii="GHEA Grapalat" w:hAnsi="GHEA Grapalat"/>
                <w:sz w:val="20"/>
                <w:szCs w:val="20"/>
                <w:lang w:val="en-US"/>
              </w:rPr>
              <w:t>s</w:t>
            </w:r>
            <w:r w:rsidRPr="003B115A">
              <w:rPr>
                <w:rFonts w:ascii="GHEA Grapalat" w:hAnsi="GHEA Grapalat"/>
                <w:sz w:val="20"/>
                <w:szCs w:val="20"/>
                <w:lang w:val="en-US"/>
              </w:rPr>
              <w:t>tatus</w:t>
            </w:r>
          </w:p>
        </w:tc>
        <w:tc>
          <w:tcPr>
            <w:tcW w:w="0" w:type="auto"/>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Start date</w:t>
            </w:r>
          </w:p>
        </w:tc>
        <w:tc>
          <w:tcPr>
            <w:tcW w:w="0" w:type="auto"/>
            <w:shd w:val="clear" w:color="auto" w:fill="D9D9D9" w:themeFill="background1" w:themeFillShade="D9"/>
            <w:hideMark/>
          </w:tcPr>
          <w:p w:rsidR="001F3A36" w:rsidRPr="003B115A" w:rsidRDefault="00614895"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End</w:t>
            </w:r>
            <w:r w:rsidR="00275BBA" w:rsidRPr="003B115A">
              <w:rPr>
                <w:rFonts w:ascii="GHEA Grapalat" w:hAnsi="GHEA Grapalat"/>
                <w:sz w:val="20"/>
                <w:szCs w:val="20"/>
                <w:lang w:val="en-US"/>
              </w:rPr>
              <w:t xml:space="preserve"> date</w:t>
            </w:r>
          </w:p>
        </w:tc>
        <w:tc>
          <w:tcPr>
            <w:tcW w:w="1521" w:type="dxa"/>
            <w:shd w:val="clear" w:color="auto" w:fill="D9D9D9" w:themeFill="background1" w:themeFillShade="D9"/>
            <w:hideMark/>
          </w:tcPr>
          <w:p w:rsidR="00A93A43"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level</w:t>
            </w:r>
          </w:p>
        </w:tc>
      </w:tr>
      <w:tr w:rsidR="00A93A43" w:rsidRPr="003B115A" w:rsidTr="001819DF">
        <w:trPr>
          <w:jc w:val="center"/>
        </w:trPr>
        <w:tc>
          <w:tcPr>
            <w:tcW w:w="6308" w:type="dxa"/>
            <w:gridSpan w:val="3"/>
            <w:hideMark/>
          </w:tcPr>
          <w:p w:rsidR="005D7FA0" w:rsidRPr="003B115A" w:rsidRDefault="00275BBA" w:rsidP="007E0102">
            <w:pPr>
              <w:widowControl w:val="0"/>
              <w:tabs>
                <w:tab w:val="left" w:pos="270"/>
              </w:tabs>
              <w:spacing w:after="40"/>
              <w:jc w:val="both"/>
              <w:rPr>
                <w:rFonts w:ascii="GHEA Grapalat" w:hAnsi="GHEA Grapalat"/>
                <w:sz w:val="20"/>
                <w:szCs w:val="20"/>
                <w:lang w:val="en-US"/>
              </w:rPr>
            </w:pPr>
            <w:r w:rsidRPr="003B115A">
              <w:rPr>
                <w:rFonts w:ascii="GHEA Grapalat" w:hAnsi="GHEA Grapalat"/>
                <w:sz w:val="20"/>
                <w:szCs w:val="20"/>
                <w:lang w:val="en-US"/>
              </w:rPr>
              <w:t>1.</w:t>
            </w:r>
            <w:r w:rsidR="00EA7F9B" w:rsidRPr="003B115A">
              <w:rPr>
                <w:rFonts w:ascii="GHEA Grapalat" w:hAnsi="GHEA Grapalat"/>
                <w:sz w:val="20"/>
                <w:szCs w:val="20"/>
                <w:lang w:val="en-US"/>
              </w:rPr>
              <w:tab/>
            </w:r>
            <w:r w:rsidR="00262CE5" w:rsidRPr="003B115A">
              <w:rPr>
                <w:rFonts w:ascii="GHEA Grapalat" w:hAnsi="GHEA Grapalat"/>
                <w:sz w:val="20"/>
                <w:szCs w:val="20"/>
                <w:lang w:val="en-US"/>
              </w:rPr>
              <w:t>Draf</w:t>
            </w:r>
            <w:r w:rsidRPr="003B115A">
              <w:rPr>
                <w:rFonts w:ascii="GHEA Grapalat" w:hAnsi="GHEA Grapalat"/>
                <w:sz w:val="20"/>
                <w:szCs w:val="20"/>
                <w:lang w:val="en-US"/>
              </w:rPr>
              <w:t>ting a legislative package aimed at introducing mechanisms and a</w:t>
            </w:r>
            <w:r w:rsidR="00262CE5" w:rsidRPr="003B115A">
              <w:rPr>
                <w:rFonts w:ascii="GHEA Grapalat" w:hAnsi="GHEA Grapalat"/>
                <w:sz w:val="20"/>
                <w:szCs w:val="20"/>
                <w:lang w:val="en-US"/>
              </w:rPr>
              <w:t>n open</w:t>
            </w:r>
            <w:r w:rsidRPr="003B115A">
              <w:rPr>
                <w:rFonts w:ascii="GHEA Grapalat" w:hAnsi="GHEA Grapalat"/>
                <w:sz w:val="20"/>
                <w:szCs w:val="20"/>
                <w:lang w:val="en-US"/>
              </w:rPr>
              <w:t xml:space="preserve"> register of </w:t>
            </w:r>
            <w:r w:rsidR="00262CE5" w:rsidRPr="003B115A">
              <w:rPr>
                <w:rFonts w:ascii="GHEA Grapalat" w:hAnsi="GHEA Grapalat"/>
                <w:sz w:val="20"/>
                <w:szCs w:val="20"/>
                <w:lang w:val="en-US"/>
              </w:rPr>
              <w:t>beneficial</w:t>
            </w:r>
            <w:r w:rsidRPr="003B115A">
              <w:rPr>
                <w:rFonts w:ascii="GHEA Grapalat" w:hAnsi="GHEA Grapalat"/>
                <w:sz w:val="20"/>
                <w:szCs w:val="20"/>
                <w:lang w:val="en-US"/>
              </w:rPr>
              <w:t xml:space="preserve"> owners necessary for ensuring</w:t>
            </w:r>
            <w:r w:rsidR="00262CE5" w:rsidRPr="003B115A">
              <w:rPr>
                <w:rFonts w:ascii="GHEA Grapalat" w:hAnsi="GHEA Grapalat"/>
                <w:sz w:val="20"/>
                <w:szCs w:val="20"/>
                <w:lang w:val="en-US"/>
              </w:rPr>
              <w:t xml:space="preserve"> the</w:t>
            </w:r>
            <w:r w:rsidRPr="003B115A">
              <w:rPr>
                <w:rFonts w:ascii="GHEA Grapalat" w:hAnsi="GHEA Grapalat"/>
                <w:sz w:val="20"/>
                <w:szCs w:val="20"/>
                <w:lang w:val="en-US"/>
              </w:rPr>
              <w:t xml:space="preserve"> transparency of </w:t>
            </w:r>
            <w:r w:rsidR="00262CE5" w:rsidRPr="003B115A">
              <w:rPr>
                <w:rFonts w:ascii="GHEA Grapalat" w:hAnsi="GHEA Grapalat"/>
                <w:sz w:val="20"/>
                <w:szCs w:val="20"/>
                <w:lang w:val="en-US"/>
              </w:rPr>
              <w:t>beneficial</w:t>
            </w:r>
            <w:r w:rsidRPr="003B115A">
              <w:rPr>
                <w:rFonts w:ascii="GHEA Grapalat" w:hAnsi="GHEA Grapalat"/>
                <w:sz w:val="20"/>
                <w:szCs w:val="20"/>
                <w:lang w:val="en-US"/>
              </w:rPr>
              <w:t xml:space="preserve"> owners.</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 xml:space="preserve">The legislative package must be based on the comprehensive analysis of the international </w:t>
            </w:r>
            <w:r w:rsidR="00E13E9B" w:rsidRPr="003B115A">
              <w:rPr>
                <w:rFonts w:ascii="GHEA Grapalat" w:hAnsi="GHEA Grapalat"/>
                <w:sz w:val="20"/>
                <w:szCs w:val="20"/>
                <w:lang w:val="en-US"/>
              </w:rPr>
              <w:t>practice</w:t>
            </w:r>
            <w:r w:rsidRPr="003B115A">
              <w:rPr>
                <w:rFonts w:ascii="GHEA Grapalat" w:hAnsi="GHEA Grapalat"/>
                <w:sz w:val="20"/>
                <w:szCs w:val="20"/>
                <w:lang w:val="en-US"/>
              </w:rPr>
              <w:t xml:space="preserve"> (including on the open-end standard), including the concepts related to </w:t>
            </w:r>
            <w:r w:rsidR="00E13E9B" w:rsidRPr="003B115A">
              <w:rPr>
                <w:rFonts w:ascii="GHEA Grapalat" w:hAnsi="GHEA Grapalat"/>
                <w:sz w:val="20"/>
                <w:szCs w:val="20"/>
                <w:lang w:val="en-US"/>
              </w:rPr>
              <w:t>beneficial</w:t>
            </w:r>
            <w:r w:rsidRPr="003B115A">
              <w:rPr>
                <w:rFonts w:ascii="GHEA Grapalat" w:hAnsi="GHEA Grapalat"/>
                <w:sz w:val="20"/>
                <w:szCs w:val="20"/>
                <w:lang w:val="en-US"/>
              </w:rPr>
              <w:t xml:space="preserve"> owners, registration mechanisms, scope of the documents required. </w:t>
            </w:r>
          </w:p>
          <w:p w:rsidR="001F3A36" w:rsidRPr="003B115A" w:rsidRDefault="00275BBA" w:rsidP="007E0102">
            <w:pPr>
              <w:widowControl w:val="0"/>
              <w:spacing w:after="40"/>
              <w:jc w:val="both"/>
              <w:rPr>
                <w:rFonts w:ascii="GHEA Grapalat" w:hAnsi="GHEA Grapalat"/>
                <w:sz w:val="20"/>
                <w:szCs w:val="20"/>
                <w:lang w:val="en-US"/>
              </w:rPr>
            </w:pPr>
            <w:r w:rsidRPr="003B115A">
              <w:rPr>
                <w:rFonts w:ascii="GHEA Grapalat" w:hAnsi="GHEA Grapalat"/>
                <w:sz w:val="20"/>
                <w:szCs w:val="20"/>
                <w:lang w:val="en-US"/>
              </w:rPr>
              <w:t xml:space="preserve">Ensure the consideration of the package of </w:t>
            </w:r>
            <w:r w:rsidR="00E13E9B" w:rsidRPr="003B115A">
              <w:rPr>
                <w:rFonts w:ascii="GHEA Grapalat" w:hAnsi="GHEA Grapalat"/>
                <w:sz w:val="20"/>
                <w:szCs w:val="20"/>
                <w:lang w:val="en-US"/>
              </w:rPr>
              <w:t>d</w:t>
            </w:r>
            <w:r w:rsidRPr="003B115A">
              <w:rPr>
                <w:rFonts w:ascii="GHEA Grapalat" w:hAnsi="GHEA Grapalat"/>
                <w:sz w:val="20"/>
                <w:szCs w:val="20"/>
                <w:lang w:val="en-US"/>
              </w:rPr>
              <w:t xml:space="preserve">rafts with interested bodies, including representatives of the civil society and private sector, submit the package to the </w:t>
            </w:r>
            <w:r w:rsidRPr="003B115A">
              <w:rPr>
                <w:rFonts w:ascii="GHEA Grapalat" w:hAnsi="GHEA Grapalat"/>
                <w:sz w:val="20"/>
                <w:szCs w:val="20"/>
                <w:lang w:val="en-US"/>
              </w:rPr>
              <w:lastRenderedPageBreak/>
              <w:t>Office of the Prime Minister of the Republic of Armenia</w:t>
            </w:r>
          </w:p>
        </w:tc>
        <w:tc>
          <w:tcPr>
            <w:tcW w:w="0" w:type="auto"/>
            <w:hideMark/>
          </w:tcPr>
          <w:p w:rsidR="00A93A43" w:rsidRPr="003B115A" w:rsidRDefault="00275BBA"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lastRenderedPageBreak/>
              <w:t>November</w:t>
            </w:r>
            <w:r w:rsidR="00F85D4E" w:rsidRPr="003B115A">
              <w:rPr>
                <w:rFonts w:ascii="GHEA Grapalat" w:hAnsi="GHEA Grapalat"/>
                <w:sz w:val="20"/>
                <w:szCs w:val="20"/>
                <w:lang w:val="en-US"/>
              </w:rPr>
              <w:t xml:space="preserve"> </w:t>
            </w:r>
            <w:r w:rsidRPr="003B115A">
              <w:rPr>
                <w:rFonts w:ascii="GHEA Grapalat" w:hAnsi="GHEA Grapalat"/>
                <w:sz w:val="20"/>
                <w:szCs w:val="20"/>
                <w:lang w:val="en-US"/>
              </w:rPr>
              <w:t>2018</w:t>
            </w:r>
          </w:p>
        </w:tc>
        <w:tc>
          <w:tcPr>
            <w:tcW w:w="0" w:type="auto"/>
            <w:hideMark/>
          </w:tcPr>
          <w:p w:rsidR="00A93A43" w:rsidRPr="003B115A" w:rsidRDefault="00275BBA"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June</w:t>
            </w:r>
            <w:r w:rsidR="00F85D4E" w:rsidRPr="003B115A">
              <w:rPr>
                <w:rFonts w:ascii="GHEA Grapalat" w:hAnsi="GHEA Grapalat"/>
                <w:sz w:val="20"/>
                <w:szCs w:val="20"/>
                <w:lang w:val="en-US"/>
              </w:rPr>
              <w:t xml:space="preserve"> </w:t>
            </w:r>
            <w:r w:rsidRPr="003B115A">
              <w:rPr>
                <w:rFonts w:ascii="GHEA Grapalat" w:hAnsi="GHEA Grapalat"/>
                <w:sz w:val="20"/>
                <w:szCs w:val="20"/>
                <w:lang w:val="en-US"/>
              </w:rPr>
              <w:t>2019</w:t>
            </w:r>
          </w:p>
        </w:tc>
        <w:tc>
          <w:tcPr>
            <w:tcW w:w="1521" w:type="dxa"/>
            <w:hideMark/>
          </w:tcPr>
          <w:p w:rsidR="00A93A43" w:rsidRPr="003B115A" w:rsidRDefault="000B2D88"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Completed</w:t>
            </w:r>
          </w:p>
        </w:tc>
      </w:tr>
      <w:tr w:rsidR="00A93A43" w:rsidRPr="003B115A" w:rsidTr="001819DF">
        <w:trPr>
          <w:jc w:val="center"/>
        </w:trPr>
        <w:tc>
          <w:tcPr>
            <w:tcW w:w="6308" w:type="dxa"/>
            <w:gridSpan w:val="3"/>
            <w:hideMark/>
          </w:tcPr>
          <w:p w:rsidR="00A93A43" w:rsidRPr="003B115A" w:rsidRDefault="00275BBA" w:rsidP="007E0102">
            <w:pPr>
              <w:widowControl w:val="0"/>
              <w:tabs>
                <w:tab w:val="left" w:pos="285"/>
              </w:tabs>
              <w:spacing w:after="40"/>
              <w:jc w:val="both"/>
              <w:rPr>
                <w:rFonts w:ascii="GHEA Grapalat" w:hAnsi="GHEA Grapalat"/>
                <w:sz w:val="20"/>
                <w:szCs w:val="20"/>
                <w:lang w:val="en-US"/>
              </w:rPr>
            </w:pPr>
            <w:r w:rsidRPr="003B115A">
              <w:rPr>
                <w:rFonts w:ascii="GHEA Grapalat" w:hAnsi="GHEA Grapalat"/>
                <w:sz w:val="20"/>
                <w:szCs w:val="20"/>
                <w:lang w:val="en-US"/>
              </w:rPr>
              <w:lastRenderedPageBreak/>
              <w:t>2.</w:t>
            </w:r>
            <w:r w:rsidR="00EA7F9B" w:rsidRPr="003B115A">
              <w:rPr>
                <w:rFonts w:ascii="GHEA Grapalat" w:hAnsi="GHEA Grapalat"/>
                <w:sz w:val="20"/>
                <w:szCs w:val="20"/>
                <w:lang w:val="en-US"/>
              </w:rPr>
              <w:tab/>
            </w:r>
            <w:r w:rsidRPr="003B115A">
              <w:rPr>
                <w:rFonts w:ascii="GHEA Grapalat" w:hAnsi="GHEA Grapalat"/>
                <w:sz w:val="20"/>
                <w:szCs w:val="20"/>
                <w:lang w:val="en-US"/>
              </w:rPr>
              <w:t>Submitting the package of draft Laws of the Republic of Armenia to the National Assembly of the Republic of Armenia</w:t>
            </w:r>
          </w:p>
        </w:tc>
        <w:tc>
          <w:tcPr>
            <w:tcW w:w="0" w:type="auto"/>
            <w:hideMark/>
          </w:tcPr>
          <w:p w:rsidR="00A93A43" w:rsidRPr="003B115A" w:rsidRDefault="00275BBA"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June</w:t>
            </w:r>
            <w:r w:rsidR="00F85D4E" w:rsidRPr="003B115A">
              <w:rPr>
                <w:rFonts w:ascii="GHEA Grapalat" w:hAnsi="GHEA Grapalat"/>
                <w:sz w:val="20"/>
                <w:szCs w:val="20"/>
                <w:lang w:val="en-US"/>
              </w:rPr>
              <w:t xml:space="preserve"> </w:t>
            </w:r>
            <w:r w:rsidRPr="003B115A">
              <w:rPr>
                <w:rFonts w:ascii="GHEA Grapalat" w:hAnsi="GHEA Grapalat"/>
                <w:sz w:val="20"/>
                <w:szCs w:val="20"/>
                <w:lang w:val="en-US"/>
              </w:rPr>
              <w:t>2019</w:t>
            </w:r>
          </w:p>
        </w:tc>
        <w:tc>
          <w:tcPr>
            <w:tcW w:w="0" w:type="auto"/>
            <w:hideMark/>
          </w:tcPr>
          <w:p w:rsidR="00A93A43" w:rsidRPr="003B115A" w:rsidRDefault="00275BBA"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September</w:t>
            </w:r>
            <w:r w:rsidR="00F85D4E" w:rsidRPr="003B115A">
              <w:rPr>
                <w:rFonts w:ascii="GHEA Grapalat" w:hAnsi="GHEA Grapalat"/>
                <w:sz w:val="20"/>
                <w:szCs w:val="20"/>
                <w:lang w:val="en-US"/>
              </w:rPr>
              <w:t xml:space="preserve"> </w:t>
            </w:r>
            <w:r w:rsidRPr="003B115A">
              <w:rPr>
                <w:rFonts w:ascii="GHEA Grapalat" w:hAnsi="GHEA Grapalat"/>
                <w:sz w:val="20"/>
                <w:szCs w:val="20"/>
                <w:lang w:val="en-US"/>
              </w:rPr>
              <w:t>2019</w:t>
            </w:r>
          </w:p>
        </w:tc>
        <w:tc>
          <w:tcPr>
            <w:tcW w:w="1521" w:type="dxa"/>
            <w:hideMark/>
          </w:tcPr>
          <w:p w:rsidR="001F3A36" w:rsidRPr="003B115A" w:rsidRDefault="00E13E9B"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Completed</w:t>
            </w:r>
          </w:p>
        </w:tc>
      </w:tr>
      <w:tr w:rsidR="00A93A43" w:rsidRPr="003B115A" w:rsidTr="001819DF">
        <w:trPr>
          <w:jc w:val="center"/>
        </w:trPr>
        <w:tc>
          <w:tcPr>
            <w:tcW w:w="6308" w:type="dxa"/>
            <w:gridSpan w:val="3"/>
            <w:hideMark/>
          </w:tcPr>
          <w:p w:rsidR="00A93A43" w:rsidRPr="003B115A" w:rsidRDefault="00275BBA" w:rsidP="007E0102">
            <w:pPr>
              <w:widowControl w:val="0"/>
              <w:tabs>
                <w:tab w:val="left" w:pos="285"/>
              </w:tabs>
              <w:spacing w:after="40"/>
              <w:jc w:val="both"/>
              <w:rPr>
                <w:rFonts w:ascii="GHEA Grapalat" w:hAnsi="GHEA Grapalat"/>
                <w:sz w:val="20"/>
                <w:szCs w:val="20"/>
                <w:lang w:val="en-US"/>
              </w:rPr>
            </w:pPr>
            <w:r w:rsidRPr="003B115A">
              <w:rPr>
                <w:rFonts w:ascii="GHEA Grapalat" w:hAnsi="GHEA Grapalat"/>
                <w:sz w:val="20"/>
                <w:szCs w:val="20"/>
                <w:lang w:val="en-US"/>
              </w:rPr>
              <w:t>3.</w:t>
            </w:r>
            <w:r w:rsidR="00EA7F9B" w:rsidRPr="003B115A">
              <w:rPr>
                <w:rFonts w:ascii="GHEA Grapalat" w:hAnsi="GHEA Grapalat"/>
                <w:sz w:val="20"/>
                <w:szCs w:val="20"/>
                <w:lang w:val="en-US"/>
              </w:rPr>
              <w:tab/>
            </w:r>
            <w:r w:rsidRPr="003B115A">
              <w:rPr>
                <w:rFonts w:ascii="GHEA Grapalat" w:hAnsi="GHEA Grapalat"/>
                <w:sz w:val="20"/>
                <w:szCs w:val="20"/>
                <w:lang w:val="en-US"/>
              </w:rPr>
              <w:t xml:space="preserve">Developing a publicly available register of </w:t>
            </w:r>
            <w:r w:rsidR="00E13E9B" w:rsidRPr="003B115A">
              <w:rPr>
                <w:rFonts w:ascii="GHEA Grapalat" w:hAnsi="GHEA Grapalat"/>
                <w:sz w:val="20"/>
                <w:szCs w:val="20"/>
                <w:lang w:val="en-US"/>
              </w:rPr>
              <w:t>benefic</w:t>
            </w:r>
            <w:r w:rsidR="0009706D" w:rsidRPr="003B115A">
              <w:rPr>
                <w:rFonts w:ascii="GHEA Grapalat" w:hAnsi="GHEA Grapalat"/>
                <w:sz w:val="20"/>
                <w:szCs w:val="20"/>
                <w:lang w:val="en-US"/>
              </w:rPr>
              <w:t>i</w:t>
            </w:r>
            <w:r w:rsidR="00E13E9B" w:rsidRPr="003B115A">
              <w:rPr>
                <w:rFonts w:ascii="GHEA Grapalat" w:hAnsi="GHEA Grapalat"/>
                <w:sz w:val="20"/>
                <w:szCs w:val="20"/>
                <w:lang w:val="en-US"/>
              </w:rPr>
              <w:t>al</w:t>
            </w:r>
            <w:r w:rsidRPr="003B115A">
              <w:rPr>
                <w:rFonts w:ascii="GHEA Grapalat" w:hAnsi="GHEA Grapalat"/>
                <w:sz w:val="20"/>
                <w:szCs w:val="20"/>
                <w:lang w:val="en-US"/>
              </w:rPr>
              <w:t xml:space="preserve"> owners within the framework of the State Register (developing a technical task, discussing with CSOs and approving) by ensuring publicity of data and accessibility of the search functionality</w:t>
            </w:r>
          </w:p>
        </w:tc>
        <w:tc>
          <w:tcPr>
            <w:tcW w:w="0" w:type="auto"/>
            <w:hideMark/>
          </w:tcPr>
          <w:p w:rsidR="00A93A43" w:rsidRPr="003B115A" w:rsidRDefault="00275BBA"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May</w:t>
            </w:r>
            <w:r w:rsidR="00F85D4E" w:rsidRPr="003B115A">
              <w:rPr>
                <w:rFonts w:ascii="GHEA Grapalat" w:hAnsi="GHEA Grapalat"/>
                <w:sz w:val="20"/>
                <w:szCs w:val="20"/>
                <w:lang w:val="en-US"/>
              </w:rPr>
              <w:t xml:space="preserve"> </w:t>
            </w:r>
            <w:r w:rsidRPr="003B115A">
              <w:rPr>
                <w:rFonts w:ascii="GHEA Grapalat" w:hAnsi="GHEA Grapalat"/>
                <w:sz w:val="20"/>
                <w:szCs w:val="20"/>
                <w:lang w:val="en-US"/>
              </w:rPr>
              <w:t>2019</w:t>
            </w:r>
          </w:p>
        </w:tc>
        <w:tc>
          <w:tcPr>
            <w:tcW w:w="0" w:type="auto"/>
            <w:hideMark/>
          </w:tcPr>
          <w:p w:rsidR="00A93A43" w:rsidRPr="003B115A" w:rsidRDefault="00275BBA"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December 2019</w:t>
            </w:r>
          </w:p>
        </w:tc>
        <w:tc>
          <w:tcPr>
            <w:tcW w:w="1521" w:type="dxa"/>
            <w:hideMark/>
          </w:tcPr>
          <w:p w:rsidR="00A93A43" w:rsidRPr="003B115A" w:rsidRDefault="000B2D88"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Completed</w:t>
            </w:r>
          </w:p>
        </w:tc>
      </w:tr>
      <w:tr w:rsidR="005D7FA0" w:rsidRPr="003B115A" w:rsidTr="001819DF">
        <w:trPr>
          <w:jc w:val="center"/>
        </w:trPr>
        <w:tc>
          <w:tcPr>
            <w:tcW w:w="6308" w:type="dxa"/>
            <w:gridSpan w:val="3"/>
          </w:tcPr>
          <w:p w:rsidR="001F3A36" w:rsidRPr="003B115A" w:rsidRDefault="00275BBA" w:rsidP="003B115A">
            <w:pPr>
              <w:widowControl w:val="0"/>
              <w:tabs>
                <w:tab w:val="left" w:pos="300"/>
              </w:tabs>
              <w:spacing w:after="120"/>
              <w:jc w:val="both"/>
              <w:rPr>
                <w:rFonts w:ascii="GHEA Grapalat" w:hAnsi="GHEA Grapalat"/>
                <w:sz w:val="20"/>
                <w:szCs w:val="20"/>
                <w:lang w:val="en-US"/>
              </w:rPr>
            </w:pPr>
            <w:r w:rsidRPr="003B115A">
              <w:rPr>
                <w:rFonts w:ascii="GHEA Grapalat" w:hAnsi="GHEA Grapalat"/>
                <w:sz w:val="20"/>
                <w:szCs w:val="20"/>
                <w:lang w:val="en-US"/>
              </w:rPr>
              <w:t>4.</w:t>
            </w:r>
            <w:r w:rsidR="00EA7F9B" w:rsidRPr="003B115A">
              <w:rPr>
                <w:rFonts w:ascii="GHEA Grapalat" w:hAnsi="GHEA Grapalat"/>
                <w:sz w:val="20"/>
                <w:szCs w:val="20"/>
                <w:lang w:val="en-US"/>
              </w:rPr>
              <w:tab/>
            </w:r>
            <w:r w:rsidRPr="003B115A">
              <w:rPr>
                <w:rFonts w:ascii="GHEA Grapalat" w:hAnsi="GHEA Grapalat"/>
                <w:sz w:val="20"/>
                <w:szCs w:val="20"/>
                <w:lang w:val="en-US"/>
              </w:rPr>
              <w:t xml:space="preserve">Pilot entering, collecting and publishing of the data on </w:t>
            </w:r>
            <w:r w:rsidR="00E13E9B" w:rsidRPr="003B115A">
              <w:rPr>
                <w:rFonts w:ascii="GHEA Grapalat" w:hAnsi="GHEA Grapalat"/>
                <w:sz w:val="20"/>
                <w:szCs w:val="20"/>
                <w:lang w:val="en-US"/>
              </w:rPr>
              <w:t>beneficial</w:t>
            </w:r>
            <w:r w:rsidRPr="003B115A">
              <w:rPr>
                <w:rFonts w:ascii="GHEA Grapalat" w:hAnsi="GHEA Grapalat"/>
                <w:sz w:val="20"/>
                <w:szCs w:val="20"/>
                <w:lang w:val="en-US"/>
              </w:rPr>
              <w:t xml:space="preserve"> owners of companies extracting metal ores in Armenia, revealing and targeting of systemic issues arisen during </w:t>
            </w:r>
            <w:r w:rsidR="00E13E9B" w:rsidRPr="003B115A">
              <w:rPr>
                <w:rFonts w:ascii="GHEA Grapalat" w:hAnsi="GHEA Grapalat"/>
                <w:sz w:val="20"/>
                <w:szCs w:val="20"/>
                <w:lang w:val="en-US"/>
              </w:rPr>
              <w:t>the implementation</w:t>
            </w:r>
            <w:r w:rsidRPr="003B115A">
              <w:rPr>
                <w:rFonts w:ascii="GHEA Grapalat" w:hAnsi="GHEA Grapalat"/>
                <w:sz w:val="20"/>
                <w:szCs w:val="20"/>
                <w:lang w:val="en-US"/>
              </w:rPr>
              <w:t xml:space="preserve"> of the pilot program</w:t>
            </w:r>
          </w:p>
        </w:tc>
        <w:tc>
          <w:tcPr>
            <w:tcW w:w="0" w:type="auto"/>
          </w:tcPr>
          <w:p w:rsidR="005D7FA0"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w:t>
            </w:r>
            <w:r w:rsidR="00F85D4E" w:rsidRPr="003B115A">
              <w:rPr>
                <w:rFonts w:ascii="GHEA Grapalat" w:hAnsi="GHEA Grapalat"/>
                <w:sz w:val="20"/>
                <w:szCs w:val="20"/>
                <w:lang w:val="en-US"/>
              </w:rPr>
              <w:t xml:space="preserve"> </w:t>
            </w:r>
            <w:r w:rsidRPr="003B115A">
              <w:rPr>
                <w:rFonts w:ascii="GHEA Grapalat" w:hAnsi="GHEA Grapalat"/>
                <w:sz w:val="20"/>
                <w:szCs w:val="20"/>
                <w:lang w:val="en-US"/>
              </w:rPr>
              <w:t>2019</w:t>
            </w:r>
          </w:p>
        </w:tc>
        <w:tc>
          <w:tcPr>
            <w:tcW w:w="0" w:type="auto"/>
          </w:tcPr>
          <w:p w:rsidR="005D7FA0"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June</w:t>
            </w:r>
            <w:r w:rsidR="00EA7F9B" w:rsidRPr="003B115A">
              <w:rPr>
                <w:rFonts w:ascii="GHEA Grapalat" w:hAnsi="GHEA Grapalat"/>
                <w:sz w:val="20"/>
                <w:szCs w:val="20"/>
                <w:lang w:val="en-US"/>
              </w:rPr>
              <w:t xml:space="preserve"> </w:t>
            </w:r>
            <w:r w:rsidRPr="003B115A">
              <w:rPr>
                <w:rFonts w:ascii="GHEA Grapalat" w:hAnsi="GHEA Grapalat"/>
                <w:sz w:val="20"/>
                <w:szCs w:val="20"/>
                <w:lang w:val="en-US"/>
              </w:rPr>
              <w:t>2020</w:t>
            </w:r>
          </w:p>
        </w:tc>
        <w:tc>
          <w:tcPr>
            <w:tcW w:w="1521" w:type="dxa"/>
          </w:tcPr>
          <w:p w:rsidR="001F3A36" w:rsidRPr="003B115A" w:rsidRDefault="00E13E9B"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A93A43" w:rsidRPr="003B115A" w:rsidTr="001819DF">
        <w:trPr>
          <w:jc w:val="center"/>
        </w:trPr>
        <w:tc>
          <w:tcPr>
            <w:tcW w:w="6308" w:type="dxa"/>
            <w:gridSpan w:val="3"/>
            <w:hideMark/>
          </w:tcPr>
          <w:p w:rsidR="001F3A36" w:rsidRPr="003B115A" w:rsidRDefault="00275BBA" w:rsidP="003B115A">
            <w:pPr>
              <w:widowControl w:val="0"/>
              <w:tabs>
                <w:tab w:val="left" w:pos="300"/>
              </w:tabs>
              <w:spacing w:after="120"/>
              <w:jc w:val="both"/>
              <w:rPr>
                <w:rFonts w:ascii="GHEA Grapalat" w:hAnsi="GHEA Grapalat"/>
                <w:sz w:val="20"/>
                <w:szCs w:val="20"/>
                <w:lang w:val="en-US"/>
              </w:rPr>
            </w:pPr>
            <w:r w:rsidRPr="003B115A">
              <w:rPr>
                <w:rFonts w:ascii="GHEA Grapalat" w:hAnsi="GHEA Grapalat"/>
                <w:sz w:val="20"/>
                <w:szCs w:val="20"/>
                <w:lang w:val="en-US"/>
              </w:rPr>
              <w:t>5.</w:t>
            </w:r>
            <w:r w:rsidR="00EA7F9B" w:rsidRPr="003B115A">
              <w:rPr>
                <w:rFonts w:ascii="GHEA Grapalat" w:hAnsi="GHEA Grapalat"/>
                <w:sz w:val="20"/>
                <w:szCs w:val="20"/>
                <w:lang w:val="en-US"/>
              </w:rPr>
              <w:tab/>
            </w:r>
            <w:r w:rsidRPr="003B115A">
              <w:rPr>
                <w:rFonts w:ascii="GHEA Grapalat" w:hAnsi="GHEA Grapalat"/>
                <w:sz w:val="20"/>
                <w:szCs w:val="20"/>
                <w:lang w:val="en-US"/>
              </w:rPr>
              <w:t xml:space="preserve">Operating the publicly available register of </w:t>
            </w:r>
            <w:r w:rsidR="00E13E9B" w:rsidRPr="003B115A">
              <w:rPr>
                <w:rFonts w:ascii="GHEA Grapalat" w:hAnsi="GHEA Grapalat"/>
                <w:sz w:val="20"/>
                <w:szCs w:val="20"/>
                <w:lang w:val="en-US"/>
              </w:rPr>
              <w:t>beneficial</w:t>
            </w:r>
            <w:r w:rsidRPr="003B115A">
              <w:rPr>
                <w:rFonts w:ascii="GHEA Grapalat" w:hAnsi="GHEA Grapalat"/>
                <w:sz w:val="20"/>
                <w:szCs w:val="20"/>
                <w:lang w:val="en-US"/>
              </w:rPr>
              <w:t xml:space="preserve"> owners, concurrently implementing the program of comprehensive public awareness on the register</w:t>
            </w:r>
          </w:p>
        </w:tc>
        <w:tc>
          <w:tcPr>
            <w:tcW w:w="0" w:type="auto"/>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October 2020</w:t>
            </w:r>
          </w:p>
        </w:tc>
        <w:tc>
          <w:tcPr>
            <w:tcW w:w="0" w:type="auto"/>
            <w:hideMark/>
          </w:tcPr>
          <w:p w:rsidR="001F3A36" w:rsidRPr="003B115A" w:rsidRDefault="00275BBA"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December 20</w:t>
            </w:r>
            <w:r w:rsidR="00E13E9B" w:rsidRPr="003B115A">
              <w:rPr>
                <w:rFonts w:ascii="GHEA Grapalat" w:hAnsi="GHEA Grapalat"/>
                <w:sz w:val="20"/>
                <w:szCs w:val="20"/>
                <w:lang w:val="en-US"/>
              </w:rPr>
              <w:t>20</w:t>
            </w:r>
          </w:p>
        </w:tc>
        <w:tc>
          <w:tcPr>
            <w:tcW w:w="1521" w:type="dxa"/>
            <w:hideMark/>
          </w:tcPr>
          <w:p w:rsidR="00A93A43" w:rsidRPr="003B115A" w:rsidRDefault="000B2D88" w:rsidP="00F85D4E">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A93A43" w:rsidRPr="003B115A" w:rsidTr="00EA7F9B">
        <w:trPr>
          <w:jc w:val="center"/>
        </w:trPr>
        <w:tc>
          <w:tcPr>
            <w:tcW w:w="11258" w:type="dxa"/>
            <w:gridSpan w:val="6"/>
            <w:shd w:val="clear" w:color="auto" w:fill="D9D9D9" w:themeFill="background1" w:themeFillShade="D9"/>
            <w:hideMark/>
          </w:tcPr>
          <w:p w:rsidR="00275BBA"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Contact </w:t>
            </w:r>
            <w:r w:rsidR="00652461" w:rsidRPr="003B115A">
              <w:rPr>
                <w:rFonts w:ascii="GHEA Grapalat" w:hAnsi="GHEA Grapalat"/>
                <w:sz w:val="20"/>
                <w:szCs w:val="20"/>
                <w:lang w:val="en-US"/>
              </w:rPr>
              <w:t>details</w:t>
            </w:r>
          </w:p>
        </w:tc>
      </w:tr>
      <w:tr w:rsidR="00A93A43" w:rsidRPr="003B115A" w:rsidTr="00EA7F9B">
        <w:trPr>
          <w:jc w:val="center"/>
        </w:trPr>
        <w:tc>
          <w:tcPr>
            <w:tcW w:w="4631" w:type="dxa"/>
            <w:gridSpan w:val="2"/>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Lead implementing agency</w:t>
            </w:r>
          </w:p>
        </w:tc>
        <w:tc>
          <w:tcPr>
            <w:tcW w:w="6627" w:type="dxa"/>
            <w:gridSpan w:val="4"/>
            <w:hideMark/>
          </w:tcPr>
          <w:p w:rsidR="00A93A4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Ministry of Justice</w:t>
            </w:r>
          </w:p>
        </w:tc>
      </w:tr>
      <w:tr w:rsidR="00A93A43" w:rsidRPr="003B115A" w:rsidTr="00EA7F9B">
        <w:trPr>
          <w:jc w:val="center"/>
        </w:trPr>
        <w:tc>
          <w:tcPr>
            <w:tcW w:w="4631" w:type="dxa"/>
            <w:gridSpan w:val="2"/>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Person responsible from implementing agency</w:t>
            </w:r>
          </w:p>
        </w:tc>
        <w:tc>
          <w:tcPr>
            <w:tcW w:w="6627" w:type="dxa"/>
            <w:gridSpan w:val="4"/>
            <w:hideMark/>
          </w:tcPr>
          <w:p w:rsidR="00A93A4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Ani Varderesyan</w:t>
            </w:r>
          </w:p>
        </w:tc>
      </w:tr>
      <w:tr w:rsidR="00A93A43" w:rsidRPr="003B115A" w:rsidTr="00EA7F9B">
        <w:trPr>
          <w:jc w:val="center"/>
        </w:trPr>
        <w:tc>
          <w:tcPr>
            <w:tcW w:w="4631" w:type="dxa"/>
            <w:gridSpan w:val="2"/>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Title, Department</w:t>
            </w:r>
          </w:p>
        </w:tc>
        <w:tc>
          <w:tcPr>
            <w:tcW w:w="6627" w:type="dxa"/>
            <w:gridSpan w:val="4"/>
            <w:hideMark/>
          </w:tcPr>
          <w:p w:rsidR="00A93A4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Expert of the "Centre for Legislation Development and Legal Research" Foundation</w:t>
            </w:r>
          </w:p>
        </w:tc>
      </w:tr>
      <w:tr w:rsidR="00A93A43" w:rsidRPr="003B115A" w:rsidTr="00EA7F9B">
        <w:trPr>
          <w:jc w:val="center"/>
        </w:trPr>
        <w:tc>
          <w:tcPr>
            <w:tcW w:w="4631" w:type="dxa"/>
            <w:gridSpan w:val="2"/>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E-mail, Phone</w:t>
            </w:r>
          </w:p>
        </w:tc>
        <w:tc>
          <w:tcPr>
            <w:tcW w:w="6627" w:type="dxa"/>
            <w:gridSpan w:val="4"/>
            <w:hideMark/>
          </w:tcPr>
          <w:p w:rsidR="00A93A43" w:rsidRPr="003B115A" w:rsidRDefault="00A26CA8" w:rsidP="00D3529F">
            <w:pPr>
              <w:widowControl w:val="0"/>
              <w:spacing w:after="120"/>
              <w:jc w:val="both"/>
              <w:rPr>
                <w:rFonts w:ascii="GHEA Grapalat" w:hAnsi="GHEA Grapalat"/>
                <w:sz w:val="20"/>
                <w:szCs w:val="20"/>
                <w:lang w:val="en-US"/>
              </w:rPr>
            </w:pPr>
            <w:hyperlink r:id="rId36" w:history="1">
              <w:r w:rsidR="00EA7F9B" w:rsidRPr="003B115A">
                <w:rPr>
                  <w:rStyle w:val="Hyperlink"/>
                  <w:rFonts w:ascii="GHEA Grapalat" w:hAnsi="GHEA Grapalat"/>
                  <w:sz w:val="20"/>
                  <w:szCs w:val="20"/>
                  <w:lang w:val="en-US"/>
                </w:rPr>
                <w:t>ani.varderesyan@gmail.com</w:t>
              </w:r>
            </w:hyperlink>
            <w:r w:rsidR="00275BBA" w:rsidRPr="003B115A">
              <w:rPr>
                <w:rFonts w:ascii="GHEA Grapalat" w:hAnsi="GHEA Grapalat"/>
                <w:sz w:val="20"/>
                <w:szCs w:val="20"/>
                <w:lang w:val="en-US"/>
              </w:rPr>
              <w:t>, +37493418551</w:t>
            </w:r>
          </w:p>
        </w:tc>
      </w:tr>
      <w:tr w:rsidR="00A93A43" w:rsidRPr="003B115A" w:rsidTr="00EA7F9B">
        <w:trPr>
          <w:trHeight w:val="643"/>
          <w:jc w:val="center"/>
        </w:trPr>
        <w:tc>
          <w:tcPr>
            <w:tcW w:w="1579" w:type="dxa"/>
            <w:vMerge w:val="restart"/>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Other actors involved</w:t>
            </w:r>
          </w:p>
        </w:tc>
        <w:tc>
          <w:tcPr>
            <w:tcW w:w="0" w:type="auto"/>
            <w:vMerge w:val="restart"/>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Other state actors involved</w:t>
            </w:r>
          </w:p>
        </w:tc>
        <w:tc>
          <w:tcPr>
            <w:tcW w:w="6627" w:type="dxa"/>
            <w:gridSpan w:val="4"/>
            <w:vMerge w:val="restart"/>
            <w:hideMark/>
          </w:tcPr>
          <w:p w:rsidR="00A93A4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Office of the Prime Minister of the Republic of Armenia, EITI Secretariat, Ministry of Finance of the Republic of Armenia, State Revenue Committee of the Republic of Armenia, Ministry of High-Tech Industry of the Republic of Armenia, Ministry of Territorial Administration and Infrastructure of the Republic of Armenia, Commission for </w:t>
            </w:r>
            <w:r w:rsidR="00B5775C" w:rsidRPr="003B115A">
              <w:rPr>
                <w:rFonts w:ascii="GHEA Grapalat" w:hAnsi="GHEA Grapalat"/>
                <w:sz w:val="20"/>
                <w:szCs w:val="20"/>
                <w:lang w:val="en-US"/>
              </w:rPr>
              <w:t xml:space="preserve">the </w:t>
            </w:r>
            <w:r w:rsidRPr="003B115A">
              <w:rPr>
                <w:rFonts w:ascii="GHEA Grapalat" w:hAnsi="GHEA Grapalat"/>
                <w:sz w:val="20"/>
                <w:szCs w:val="20"/>
                <w:lang w:val="en-US"/>
              </w:rPr>
              <w:t>Prevention of Corruption, Central Bank</w:t>
            </w:r>
          </w:p>
        </w:tc>
      </w:tr>
      <w:tr w:rsidR="00A93A43" w:rsidRPr="003B115A" w:rsidTr="00EA7F9B">
        <w:trPr>
          <w:trHeight w:val="643"/>
          <w:jc w:val="center"/>
        </w:trPr>
        <w:tc>
          <w:tcPr>
            <w:tcW w:w="1579" w:type="dxa"/>
            <w:vMerge/>
            <w:shd w:val="clear" w:color="auto" w:fill="D9D9D9" w:themeFill="background1" w:themeFillShade="D9"/>
            <w:hideMark/>
          </w:tcPr>
          <w:p w:rsidR="00A93A43" w:rsidRPr="003B115A" w:rsidRDefault="00A93A43" w:rsidP="00EA7F9B">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EA7F9B">
            <w:pPr>
              <w:widowControl w:val="0"/>
              <w:spacing w:after="120"/>
              <w:jc w:val="center"/>
              <w:rPr>
                <w:rFonts w:ascii="GHEA Grapalat" w:hAnsi="GHEA Grapalat"/>
                <w:sz w:val="20"/>
                <w:szCs w:val="20"/>
                <w:lang w:val="en-US"/>
              </w:rPr>
            </w:pPr>
          </w:p>
        </w:tc>
        <w:tc>
          <w:tcPr>
            <w:tcW w:w="6627"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EA7F9B">
        <w:trPr>
          <w:trHeight w:val="643"/>
          <w:jc w:val="center"/>
        </w:trPr>
        <w:tc>
          <w:tcPr>
            <w:tcW w:w="1579" w:type="dxa"/>
            <w:vMerge/>
            <w:shd w:val="clear" w:color="auto" w:fill="D9D9D9" w:themeFill="background1" w:themeFillShade="D9"/>
            <w:hideMark/>
          </w:tcPr>
          <w:p w:rsidR="00A93A43" w:rsidRPr="003B115A" w:rsidRDefault="00A93A43" w:rsidP="00EA7F9B">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EA7F9B">
            <w:pPr>
              <w:widowControl w:val="0"/>
              <w:spacing w:after="120"/>
              <w:jc w:val="center"/>
              <w:rPr>
                <w:rFonts w:ascii="GHEA Grapalat" w:hAnsi="GHEA Grapalat"/>
                <w:sz w:val="20"/>
                <w:szCs w:val="20"/>
                <w:lang w:val="en-US"/>
              </w:rPr>
            </w:pPr>
          </w:p>
        </w:tc>
        <w:tc>
          <w:tcPr>
            <w:tcW w:w="6627"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EA7F9B">
        <w:trPr>
          <w:trHeight w:val="643"/>
          <w:jc w:val="center"/>
        </w:trPr>
        <w:tc>
          <w:tcPr>
            <w:tcW w:w="1579" w:type="dxa"/>
            <w:vMerge/>
            <w:shd w:val="clear" w:color="auto" w:fill="D9D9D9" w:themeFill="background1" w:themeFillShade="D9"/>
            <w:hideMark/>
          </w:tcPr>
          <w:p w:rsidR="00A93A43" w:rsidRPr="003B115A" w:rsidRDefault="00A93A43" w:rsidP="00EA7F9B">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EA7F9B">
            <w:pPr>
              <w:widowControl w:val="0"/>
              <w:spacing w:after="120"/>
              <w:jc w:val="center"/>
              <w:rPr>
                <w:rFonts w:ascii="GHEA Grapalat" w:hAnsi="GHEA Grapalat"/>
                <w:sz w:val="20"/>
                <w:szCs w:val="20"/>
                <w:lang w:val="en-US"/>
              </w:rPr>
            </w:pPr>
          </w:p>
        </w:tc>
        <w:tc>
          <w:tcPr>
            <w:tcW w:w="6627"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EA7F9B">
        <w:trPr>
          <w:trHeight w:val="643"/>
          <w:jc w:val="center"/>
        </w:trPr>
        <w:tc>
          <w:tcPr>
            <w:tcW w:w="1579" w:type="dxa"/>
            <w:vMerge/>
            <w:shd w:val="clear" w:color="auto" w:fill="D9D9D9" w:themeFill="background1" w:themeFillShade="D9"/>
            <w:hideMark/>
          </w:tcPr>
          <w:p w:rsidR="00A93A43" w:rsidRPr="003B115A" w:rsidRDefault="00A93A43" w:rsidP="00EA7F9B">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EA7F9B">
            <w:pPr>
              <w:widowControl w:val="0"/>
              <w:spacing w:after="120"/>
              <w:jc w:val="center"/>
              <w:rPr>
                <w:rFonts w:ascii="GHEA Grapalat" w:hAnsi="GHEA Grapalat"/>
                <w:sz w:val="20"/>
                <w:szCs w:val="20"/>
                <w:lang w:val="en-US"/>
              </w:rPr>
            </w:pPr>
          </w:p>
        </w:tc>
        <w:tc>
          <w:tcPr>
            <w:tcW w:w="6627"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EA7F9B">
        <w:trPr>
          <w:trHeight w:val="643"/>
          <w:jc w:val="center"/>
        </w:trPr>
        <w:tc>
          <w:tcPr>
            <w:tcW w:w="1579" w:type="dxa"/>
            <w:vMerge/>
            <w:shd w:val="clear" w:color="auto" w:fill="D9D9D9" w:themeFill="background1" w:themeFillShade="D9"/>
            <w:hideMark/>
          </w:tcPr>
          <w:p w:rsidR="00A93A43" w:rsidRPr="003B115A" w:rsidRDefault="00A93A43" w:rsidP="00EA7F9B">
            <w:pPr>
              <w:widowControl w:val="0"/>
              <w:spacing w:after="120"/>
              <w:jc w:val="center"/>
              <w:rPr>
                <w:rFonts w:ascii="GHEA Grapalat" w:hAnsi="GHEA Grapalat"/>
                <w:sz w:val="20"/>
                <w:szCs w:val="20"/>
                <w:lang w:val="en-US"/>
              </w:rPr>
            </w:pPr>
          </w:p>
        </w:tc>
        <w:tc>
          <w:tcPr>
            <w:tcW w:w="0" w:type="auto"/>
            <w:vMerge w:val="restart"/>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Civil society, private sector</w:t>
            </w:r>
          </w:p>
        </w:tc>
        <w:tc>
          <w:tcPr>
            <w:tcW w:w="6627" w:type="dxa"/>
            <w:gridSpan w:val="4"/>
            <w:vMerge w:val="restart"/>
            <w:hideMark/>
          </w:tcPr>
          <w:p w:rsidR="00950001"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"Freedom of Information </w:t>
            </w:r>
            <w:r w:rsidR="00B5775C" w:rsidRPr="003B115A">
              <w:rPr>
                <w:rFonts w:ascii="GHEA Grapalat" w:hAnsi="GHEA Grapalat"/>
                <w:sz w:val="20"/>
                <w:szCs w:val="20"/>
                <w:lang w:val="en-US"/>
              </w:rPr>
              <w:t>C</w:t>
            </w:r>
            <w:r w:rsidR="00246825">
              <w:rPr>
                <w:rFonts w:ascii="GHEA Grapalat" w:hAnsi="GHEA Grapalat"/>
                <w:sz w:val="20"/>
                <w:szCs w:val="20"/>
                <w:lang w:val="en-US"/>
              </w:rPr>
              <w:t>ent</w:t>
            </w:r>
            <w:r w:rsidRPr="003B115A">
              <w:rPr>
                <w:rFonts w:ascii="GHEA Grapalat" w:hAnsi="GHEA Grapalat"/>
                <w:sz w:val="20"/>
                <w:szCs w:val="20"/>
                <w:lang w:val="en-US"/>
              </w:rPr>
              <w:t>e</w:t>
            </w:r>
            <w:r w:rsidR="00246825">
              <w:rPr>
                <w:rFonts w:ascii="GHEA Grapalat" w:hAnsi="GHEA Grapalat"/>
                <w:sz w:val="20"/>
                <w:szCs w:val="20"/>
                <w:lang w:val="en-US"/>
              </w:rPr>
              <w:t>r</w:t>
            </w:r>
            <w:r w:rsidRPr="003B115A">
              <w:rPr>
                <w:rFonts w:ascii="GHEA Grapalat" w:hAnsi="GHEA Grapalat"/>
                <w:sz w:val="20"/>
                <w:szCs w:val="20"/>
                <w:lang w:val="en-US"/>
              </w:rPr>
              <w:t xml:space="preserve">" NGO, </w:t>
            </w:r>
          </w:p>
          <w:p w:rsidR="00950001"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Transparency International Anti-Corruption </w:t>
            </w:r>
            <w:r w:rsidR="00B5775C" w:rsidRPr="003B115A">
              <w:rPr>
                <w:rFonts w:ascii="GHEA Grapalat" w:hAnsi="GHEA Grapalat"/>
                <w:sz w:val="20"/>
                <w:szCs w:val="20"/>
                <w:lang w:val="en-US"/>
              </w:rPr>
              <w:t>C</w:t>
            </w:r>
            <w:r w:rsidRPr="003B115A">
              <w:rPr>
                <w:rFonts w:ascii="GHEA Grapalat" w:hAnsi="GHEA Grapalat"/>
                <w:sz w:val="20"/>
                <w:szCs w:val="20"/>
                <w:lang w:val="en-US"/>
              </w:rPr>
              <w:t>ent</w:t>
            </w:r>
            <w:r w:rsidR="006657DF" w:rsidRPr="003B115A">
              <w:rPr>
                <w:rFonts w:ascii="GHEA Grapalat" w:hAnsi="GHEA Grapalat"/>
                <w:sz w:val="20"/>
                <w:szCs w:val="20"/>
                <w:lang w:val="en-US"/>
              </w:rPr>
              <w:t>e</w:t>
            </w:r>
            <w:r w:rsidRPr="003B115A">
              <w:rPr>
                <w:rFonts w:ascii="GHEA Grapalat" w:hAnsi="GHEA Grapalat"/>
                <w:sz w:val="20"/>
                <w:szCs w:val="20"/>
                <w:lang w:val="en-US"/>
              </w:rPr>
              <w:t>r</w:t>
            </w:r>
          </w:p>
          <w:p w:rsidR="00A93A43" w:rsidRPr="003B115A" w:rsidRDefault="00B5775C"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w:t>
            </w:r>
            <w:r w:rsidR="00275BBA" w:rsidRPr="003B115A">
              <w:rPr>
                <w:rFonts w:ascii="GHEA Grapalat" w:hAnsi="GHEA Grapalat"/>
                <w:sz w:val="20"/>
                <w:szCs w:val="20"/>
                <w:lang w:val="en-US"/>
              </w:rPr>
              <w:t>Armenian Lawyers' Association</w:t>
            </w:r>
            <w:r w:rsidRPr="003B115A">
              <w:rPr>
                <w:rFonts w:ascii="GHEA Grapalat" w:hAnsi="GHEA Grapalat"/>
                <w:sz w:val="20"/>
                <w:szCs w:val="20"/>
                <w:lang w:val="en-US"/>
              </w:rPr>
              <w:t>”</w:t>
            </w:r>
            <w:r w:rsidR="00275BBA" w:rsidRPr="003B115A">
              <w:rPr>
                <w:rFonts w:ascii="GHEA Grapalat" w:hAnsi="GHEA Grapalat"/>
                <w:sz w:val="20"/>
                <w:szCs w:val="20"/>
                <w:lang w:val="en-US"/>
              </w:rPr>
              <w:t xml:space="preserve"> NGO</w:t>
            </w:r>
          </w:p>
        </w:tc>
      </w:tr>
      <w:tr w:rsidR="00A93A43" w:rsidRPr="003B115A" w:rsidTr="00EA7F9B">
        <w:trPr>
          <w:trHeight w:val="643"/>
          <w:jc w:val="center"/>
        </w:trPr>
        <w:tc>
          <w:tcPr>
            <w:tcW w:w="1579" w:type="dxa"/>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6627"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EA7F9B">
        <w:trPr>
          <w:trHeight w:val="643"/>
          <w:jc w:val="center"/>
        </w:trPr>
        <w:tc>
          <w:tcPr>
            <w:tcW w:w="1579" w:type="dxa"/>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6627"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EA7F9B">
        <w:trPr>
          <w:trHeight w:val="643"/>
          <w:jc w:val="center"/>
        </w:trPr>
        <w:tc>
          <w:tcPr>
            <w:tcW w:w="1579" w:type="dxa"/>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6627"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EA7F9B">
        <w:trPr>
          <w:trHeight w:val="643"/>
          <w:jc w:val="center"/>
        </w:trPr>
        <w:tc>
          <w:tcPr>
            <w:tcW w:w="1579" w:type="dxa"/>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6627"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EA7F9B">
        <w:trPr>
          <w:jc w:val="center"/>
        </w:trPr>
        <w:tc>
          <w:tcPr>
            <w:tcW w:w="11258" w:type="dxa"/>
            <w:gridSpan w:val="6"/>
            <w:shd w:val="clear" w:color="auto" w:fill="D9D9D9" w:themeFill="background1" w:themeFillShade="D9"/>
            <w:hideMark/>
          </w:tcPr>
          <w:p w:rsidR="00275BBA"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 xml:space="preserve">Additional </w:t>
            </w:r>
            <w:r w:rsidR="00B5775C" w:rsidRPr="003B115A">
              <w:rPr>
                <w:rFonts w:ascii="GHEA Grapalat" w:hAnsi="GHEA Grapalat"/>
                <w:sz w:val="20"/>
                <w:szCs w:val="20"/>
                <w:lang w:val="en-US"/>
              </w:rPr>
              <w:t>i</w:t>
            </w:r>
            <w:r w:rsidRPr="003B115A">
              <w:rPr>
                <w:rFonts w:ascii="GHEA Grapalat" w:hAnsi="GHEA Grapalat"/>
                <w:sz w:val="20"/>
                <w:szCs w:val="20"/>
                <w:lang w:val="en-US"/>
              </w:rPr>
              <w:t>nformation</w:t>
            </w:r>
          </w:p>
        </w:tc>
      </w:tr>
      <w:tr w:rsidR="00A93A43" w:rsidRPr="003B115A" w:rsidTr="001819DF">
        <w:trPr>
          <w:jc w:val="center"/>
        </w:trPr>
        <w:tc>
          <w:tcPr>
            <w:tcW w:w="11258" w:type="dxa"/>
            <w:gridSpan w:val="6"/>
            <w:hideMark/>
          </w:tcPr>
          <w:p w:rsidR="00F53500"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In 2019, within the scope of the OGP Global Summit</w:t>
            </w:r>
            <w:r w:rsidR="00071605" w:rsidRPr="003B115A">
              <w:rPr>
                <w:rFonts w:ascii="GHEA Grapalat" w:hAnsi="GHEA Grapalat"/>
                <w:sz w:val="20"/>
                <w:szCs w:val="20"/>
                <w:lang w:val="en-US"/>
              </w:rPr>
              <w:t xml:space="preserve"> taken place in Canada</w:t>
            </w:r>
            <w:r w:rsidRPr="003B115A">
              <w:rPr>
                <w:rFonts w:ascii="GHEA Grapalat" w:hAnsi="GHEA Grapalat"/>
                <w:sz w:val="20"/>
                <w:szCs w:val="20"/>
                <w:lang w:val="en-US"/>
              </w:rPr>
              <w:t xml:space="preserve">, Armenia joined </w:t>
            </w:r>
            <w:r w:rsidR="00071605" w:rsidRPr="003B115A">
              <w:rPr>
                <w:rFonts w:ascii="GHEA Grapalat" w:hAnsi="GHEA Grapalat"/>
                <w:sz w:val="20"/>
                <w:szCs w:val="20"/>
                <w:lang w:val="en-US"/>
              </w:rPr>
              <w:t>Beneficial Ownership Leadership Group</w:t>
            </w:r>
            <w:r w:rsidRPr="003B115A">
              <w:rPr>
                <w:rFonts w:ascii="GHEA Grapalat" w:hAnsi="GHEA Grapalat"/>
                <w:sz w:val="20"/>
                <w:szCs w:val="20"/>
                <w:lang w:val="en-US"/>
              </w:rPr>
              <w:t xml:space="preserve"> headed by the United Kingdom. The </w:t>
            </w:r>
            <w:r w:rsidR="00071605" w:rsidRPr="003B115A">
              <w:rPr>
                <w:rFonts w:ascii="GHEA Grapalat" w:hAnsi="GHEA Grapalat"/>
                <w:sz w:val="20"/>
                <w:szCs w:val="20"/>
                <w:lang w:val="en-US"/>
              </w:rPr>
              <w:t>G</w:t>
            </w:r>
            <w:r w:rsidRPr="003B115A">
              <w:rPr>
                <w:rFonts w:ascii="GHEA Grapalat" w:hAnsi="GHEA Grapalat"/>
                <w:sz w:val="20"/>
                <w:szCs w:val="20"/>
                <w:lang w:val="en-US"/>
              </w:rPr>
              <w:t>overnment of Armenia</w:t>
            </w:r>
            <w:r w:rsidR="00071605" w:rsidRPr="003B115A">
              <w:rPr>
                <w:rFonts w:ascii="GHEA Grapalat" w:hAnsi="GHEA Grapalat"/>
                <w:sz w:val="20"/>
                <w:szCs w:val="20"/>
                <w:lang w:val="en-US"/>
              </w:rPr>
              <w:t xml:space="preserve"> had</w:t>
            </w:r>
            <w:r w:rsidRPr="003B115A">
              <w:rPr>
                <w:rFonts w:ascii="GHEA Grapalat" w:hAnsi="GHEA Grapalat"/>
                <w:sz w:val="20"/>
                <w:szCs w:val="20"/>
                <w:lang w:val="en-US"/>
              </w:rPr>
              <w:t xml:space="preserve"> undert</w:t>
            </w:r>
            <w:r w:rsidR="0009706D" w:rsidRPr="003B115A">
              <w:rPr>
                <w:rFonts w:ascii="GHEA Grapalat" w:hAnsi="GHEA Grapalat"/>
                <w:sz w:val="20"/>
                <w:szCs w:val="20"/>
                <w:lang w:val="en-US"/>
              </w:rPr>
              <w:t>aken</w:t>
            </w:r>
            <w:r w:rsidRPr="003B115A">
              <w:rPr>
                <w:rFonts w:ascii="GHEA Grapalat" w:hAnsi="GHEA Grapalat"/>
                <w:sz w:val="20"/>
                <w:szCs w:val="20"/>
                <w:lang w:val="en-US"/>
              </w:rPr>
              <w:t xml:space="preserve"> </w:t>
            </w:r>
            <w:r w:rsidR="00071605" w:rsidRPr="003B115A">
              <w:rPr>
                <w:rFonts w:ascii="GHEA Grapalat" w:hAnsi="GHEA Grapalat"/>
                <w:sz w:val="20"/>
                <w:szCs w:val="20"/>
                <w:lang w:val="en-US"/>
              </w:rPr>
              <w:t>the</w:t>
            </w:r>
            <w:r w:rsidRPr="003B115A">
              <w:rPr>
                <w:rFonts w:ascii="GHEA Grapalat" w:hAnsi="GHEA Grapalat"/>
                <w:sz w:val="20"/>
                <w:szCs w:val="20"/>
                <w:lang w:val="en-US"/>
              </w:rPr>
              <w:t xml:space="preserve"> commitment marked by asterisk. </w:t>
            </w:r>
          </w:p>
          <w:p w:rsidR="00F53500"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Links </w:t>
            </w:r>
            <w:r w:rsidR="00071605" w:rsidRPr="003B115A">
              <w:rPr>
                <w:rFonts w:ascii="GHEA Grapalat" w:hAnsi="GHEA Grapalat"/>
                <w:sz w:val="20"/>
                <w:szCs w:val="20"/>
                <w:lang w:val="en-US"/>
              </w:rPr>
              <w:t>to</w:t>
            </w:r>
            <w:r w:rsidRPr="003B115A">
              <w:rPr>
                <w:rFonts w:ascii="GHEA Grapalat" w:hAnsi="GHEA Grapalat"/>
                <w:sz w:val="20"/>
                <w:szCs w:val="20"/>
                <w:lang w:val="en-US"/>
              </w:rPr>
              <w:t xml:space="preserve"> the </w:t>
            </w:r>
            <w:r w:rsidR="00071605" w:rsidRPr="003B115A">
              <w:rPr>
                <w:rFonts w:ascii="GHEA Grapalat" w:hAnsi="GHEA Grapalat"/>
                <w:sz w:val="20"/>
                <w:szCs w:val="20"/>
                <w:lang w:val="en-US"/>
              </w:rPr>
              <w:t>Leadership Group</w:t>
            </w:r>
            <w:r w:rsidRPr="003B115A">
              <w:rPr>
                <w:rFonts w:ascii="GHEA Grapalat" w:hAnsi="GHEA Grapalat"/>
                <w:sz w:val="20"/>
                <w:szCs w:val="20"/>
                <w:lang w:val="en-US"/>
              </w:rPr>
              <w:t xml:space="preserve">: </w:t>
            </w:r>
            <w:hyperlink r:id="rId37" w:history="1">
              <w:r w:rsidR="00EA7F9B" w:rsidRPr="003B115A">
                <w:rPr>
                  <w:rStyle w:val="Hyperlink"/>
                  <w:rFonts w:ascii="GHEA Grapalat" w:hAnsi="GHEA Grapalat"/>
                  <w:sz w:val="20"/>
                  <w:szCs w:val="20"/>
                  <w:lang w:val="en-US"/>
                </w:rPr>
                <w:t>https://bit.ly/3xu0FyA</w:t>
              </w:r>
            </w:hyperlink>
            <w:r w:rsidRPr="003B115A">
              <w:rPr>
                <w:rFonts w:ascii="GHEA Grapalat" w:hAnsi="GHEA Grapalat"/>
                <w:sz w:val="20"/>
                <w:szCs w:val="20"/>
                <w:lang w:val="en-US"/>
              </w:rPr>
              <w:t xml:space="preserve"> and </w:t>
            </w:r>
            <w:hyperlink r:id="rId38" w:history="1">
              <w:r w:rsidR="00EA7F9B" w:rsidRPr="003B115A">
                <w:rPr>
                  <w:rStyle w:val="Hyperlink"/>
                  <w:rFonts w:ascii="GHEA Grapalat" w:hAnsi="GHEA Grapalat"/>
                  <w:sz w:val="20"/>
                  <w:szCs w:val="20"/>
                  <w:lang w:val="en-US"/>
                </w:rPr>
                <w:t>https://bit.ly/3sWbplO</w:t>
              </w:r>
            </w:hyperlink>
            <w:r w:rsidRPr="003B115A">
              <w:rPr>
                <w:rFonts w:ascii="GHEA Grapalat" w:hAnsi="GHEA Grapalat"/>
                <w:sz w:val="20"/>
                <w:szCs w:val="20"/>
                <w:lang w:val="en-US"/>
              </w:rPr>
              <w:t xml:space="preserve"> </w:t>
            </w:r>
          </w:p>
          <w:p w:rsidR="00A93A4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In 2019, a workshop on </w:t>
            </w:r>
            <w:r w:rsidR="00B567A7" w:rsidRPr="003B115A">
              <w:rPr>
                <w:rFonts w:ascii="GHEA Grapalat" w:hAnsi="GHEA Grapalat"/>
                <w:sz w:val="20"/>
                <w:szCs w:val="20"/>
                <w:lang w:val="en-US"/>
              </w:rPr>
              <w:t xml:space="preserve">the </w:t>
            </w:r>
            <w:r w:rsidRPr="003B115A">
              <w:rPr>
                <w:rFonts w:ascii="GHEA Grapalat" w:hAnsi="GHEA Grapalat"/>
                <w:sz w:val="20"/>
                <w:szCs w:val="20"/>
                <w:lang w:val="en-US"/>
              </w:rPr>
              <w:t xml:space="preserve">topic "Transparency of </w:t>
            </w:r>
            <w:r w:rsidR="00B567A7" w:rsidRPr="003B115A">
              <w:rPr>
                <w:rFonts w:ascii="GHEA Grapalat" w:hAnsi="GHEA Grapalat"/>
                <w:sz w:val="20"/>
                <w:szCs w:val="20"/>
                <w:lang w:val="en-US"/>
              </w:rPr>
              <w:t>beneficial</w:t>
            </w:r>
            <w:r w:rsidRPr="003B115A">
              <w:rPr>
                <w:rFonts w:ascii="GHEA Grapalat" w:hAnsi="GHEA Grapalat"/>
                <w:sz w:val="20"/>
                <w:szCs w:val="20"/>
                <w:lang w:val="en-US"/>
              </w:rPr>
              <w:t xml:space="preserve"> owners" was held in Arme</w:t>
            </w:r>
            <w:r w:rsidR="0009706D" w:rsidRPr="003B115A">
              <w:rPr>
                <w:rFonts w:ascii="GHEA Grapalat" w:hAnsi="GHEA Grapalat"/>
                <w:sz w:val="20"/>
                <w:szCs w:val="20"/>
                <w:lang w:val="en-US"/>
              </w:rPr>
              <w:t>n</w:t>
            </w:r>
            <w:r w:rsidRPr="003B115A">
              <w:rPr>
                <w:rFonts w:ascii="GHEA Grapalat" w:hAnsi="GHEA Grapalat"/>
                <w:sz w:val="20"/>
                <w:szCs w:val="20"/>
                <w:lang w:val="en-US"/>
              </w:rPr>
              <w:t>ia.</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 xml:space="preserve">The </w:t>
            </w:r>
            <w:r w:rsidR="000E7CF6" w:rsidRPr="003B115A">
              <w:rPr>
                <w:rFonts w:ascii="GHEA Grapalat" w:hAnsi="GHEA Grapalat"/>
                <w:sz w:val="20"/>
                <w:szCs w:val="20"/>
                <w:lang w:val="en-US"/>
              </w:rPr>
              <w:t>w</w:t>
            </w:r>
            <w:r w:rsidRPr="003B115A">
              <w:rPr>
                <w:rFonts w:ascii="GHEA Grapalat" w:hAnsi="GHEA Grapalat"/>
                <w:sz w:val="20"/>
                <w:szCs w:val="20"/>
                <w:lang w:val="en-US"/>
              </w:rPr>
              <w:t>orkshop was organi</w:t>
            </w:r>
            <w:r w:rsidR="00A6050D">
              <w:rPr>
                <w:rFonts w:ascii="GHEA Grapalat" w:hAnsi="GHEA Grapalat"/>
                <w:sz w:val="20"/>
                <w:szCs w:val="20"/>
                <w:lang w:val="en-US"/>
              </w:rPr>
              <w:t>z</w:t>
            </w:r>
            <w:r w:rsidRPr="003B115A">
              <w:rPr>
                <w:rFonts w:ascii="GHEA Grapalat" w:hAnsi="GHEA Grapalat"/>
                <w:sz w:val="20"/>
                <w:szCs w:val="20"/>
                <w:lang w:val="en-US"/>
              </w:rPr>
              <w:t xml:space="preserve">ed by the Secretariat of Open Government Partnership/Armenia, USAID and Transparency International Anti-Corruption </w:t>
            </w:r>
            <w:r w:rsidR="006657DF" w:rsidRPr="003B115A">
              <w:rPr>
                <w:rFonts w:ascii="GHEA Grapalat" w:hAnsi="GHEA Grapalat"/>
                <w:sz w:val="20"/>
                <w:szCs w:val="20"/>
                <w:lang w:val="en-US"/>
              </w:rPr>
              <w:t>C</w:t>
            </w:r>
            <w:r w:rsidRPr="003B115A">
              <w:rPr>
                <w:rFonts w:ascii="GHEA Grapalat" w:hAnsi="GHEA Grapalat"/>
                <w:sz w:val="20"/>
                <w:szCs w:val="20"/>
                <w:lang w:val="en-US"/>
              </w:rPr>
              <w:t>ent</w:t>
            </w:r>
            <w:r w:rsidR="006657DF" w:rsidRPr="003B115A">
              <w:rPr>
                <w:rFonts w:ascii="GHEA Grapalat" w:hAnsi="GHEA Grapalat"/>
                <w:sz w:val="20"/>
                <w:szCs w:val="20"/>
                <w:lang w:val="en-US"/>
              </w:rPr>
              <w:t>e</w:t>
            </w:r>
            <w:r w:rsidRPr="003B115A">
              <w:rPr>
                <w:rFonts w:ascii="GHEA Grapalat" w:hAnsi="GHEA Grapalat"/>
                <w:sz w:val="20"/>
                <w:szCs w:val="20"/>
                <w:lang w:val="en-US"/>
              </w:rPr>
              <w:t>r.</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 xml:space="preserve">During the </w:t>
            </w:r>
            <w:r w:rsidR="00E77F84" w:rsidRPr="003B115A">
              <w:rPr>
                <w:rFonts w:ascii="GHEA Grapalat" w:hAnsi="GHEA Grapalat"/>
                <w:sz w:val="20"/>
                <w:szCs w:val="20"/>
                <w:lang w:val="en-US"/>
              </w:rPr>
              <w:t>w</w:t>
            </w:r>
            <w:r w:rsidRPr="003B115A">
              <w:rPr>
                <w:rFonts w:ascii="GHEA Grapalat" w:hAnsi="GHEA Grapalat"/>
                <w:sz w:val="20"/>
                <w:szCs w:val="20"/>
                <w:lang w:val="en-US"/>
              </w:rPr>
              <w:t>orkshop</w:t>
            </w:r>
            <w:r w:rsidR="00E77F84" w:rsidRPr="003B115A">
              <w:rPr>
                <w:rFonts w:ascii="GHEA Grapalat" w:hAnsi="GHEA Grapalat"/>
                <w:sz w:val="20"/>
                <w:szCs w:val="20"/>
                <w:lang w:val="en-US"/>
              </w:rPr>
              <w:t>,</w:t>
            </w:r>
            <w:r w:rsidRPr="003B115A">
              <w:rPr>
                <w:rFonts w:ascii="GHEA Grapalat" w:hAnsi="GHEA Grapalat"/>
                <w:sz w:val="20"/>
                <w:szCs w:val="20"/>
                <w:lang w:val="en-US"/>
              </w:rPr>
              <w:t xml:space="preserve"> Minister of Justice Rustam Badasyan and Executive Director of "Open Ownership" Tom To</w:t>
            </w:r>
            <w:r w:rsidR="00E77F84" w:rsidRPr="003B115A">
              <w:rPr>
                <w:rFonts w:ascii="GHEA Grapalat" w:hAnsi="GHEA Grapalat"/>
                <w:sz w:val="20"/>
                <w:szCs w:val="20"/>
                <w:lang w:val="en-US"/>
              </w:rPr>
              <w:t>w</w:t>
            </w:r>
            <w:r w:rsidRPr="003B115A">
              <w:rPr>
                <w:rFonts w:ascii="GHEA Grapalat" w:hAnsi="GHEA Grapalat"/>
                <w:sz w:val="20"/>
                <w:szCs w:val="20"/>
                <w:lang w:val="en-US"/>
              </w:rPr>
              <w:t>nsend signed a Memorandum of Understanding for the purpose of provi</w:t>
            </w:r>
            <w:r w:rsidR="00E77F84" w:rsidRPr="003B115A">
              <w:rPr>
                <w:rFonts w:ascii="GHEA Grapalat" w:hAnsi="GHEA Grapalat"/>
                <w:sz w:val="20"/>
                <w:szCs w:val="20"/>
                <w:lang w:val="en-US"/>
              </w:rPr>
              <w:t xml:space="preserve">sion </w:t>
            </w:r>
            <w:r w:rsidRPr="003B115A">
              <w:rPr>
                <w:rFonts w:ascii="GHEA Grapalat" w:hAnsi="GHEA Grapalat"/>
                <w:sz w:val="20"/>
                <w:szCs w:val="20"/>
                <w:lang w:val="en-US"/>
              </w:rPr>
              <w:t xml:space="preserve">of technical </w:t>
            </w:r>
            <w:r w:rsidR="00E77F84" w:rsidRPr="003B115A">
              <w:rPr>
                <w:rFonts w:ascii="GHEA Grapalat" w:hAnsi="GHEA Grapalat"/>
                <w:sz w:val="20"/>
                <w:szCs w:val="20"/>
                <w:lang w:val="en-US"/>
              </w:rPr>
              <w:t xml:space="preserve">support by "Open Ownership" </w:t>
            </w:r>
            <w:r w:rsidRPr="003B115A">
              <w:rPr>
                <w:rFonts w:ascii="GHEA Grapalat" w:hAnsi="GHEA Grapalat"/>
                <w:sz w:val="20"/>
                <w:szCs w:val="20"/>
                <w:lang w:val="en-US"/>
              </w:rPr>
              <w:t>to ensur</w:t>
            </w:r>
            <w:r w:rsidR="00E77F84" w:rsidRPr="003B115A">
              <w:rPr>
                <w:rFonts w:ascii="GHEA Grapalat" w:hAnsi="GHEA Grapalat"/>
                <w:sz w:val="20"/>
                <w:szCs w:val="20"/>
                <w:lang w:val="en-US"/>
              </w:rPr>
              <w:t>ing the</w:t>
            </w:r>
            <w:r w:rsidRPr="003B115A">
              <w:rPr>
                <w:rFonts w:ascii="GHEA Grapalat" w:hAnsi="GHEA Grapalat"/>
                <w:sz w:val="20"/>
                <w:szCs w:val="20"/>
                <w:lang w:val="en-US"/>
              </w:rPr>
              <w:t xml:space="preserve"> transparency of </w:t>
            </w:r>
            <w:r w:rsidR="00E77F84" w:rsidRPr="003B115A">
              <w:rPr>
                <w:rFonts w:ascii="GHEA Grapalat" w:hAnsi="GHEA Grapalat"/>
                <w:sz w:val="20"/>
                <w:szCs w:val="20"/>
                <w:lang w:val="en-US"/>
              </w:rPr>
              <w:t>beneficial</w:t>
            </w:r>
            <w:r w:rsidRPr="003B115A">
              <w:rPr>
                <w:rFonts w:ascii="GHEA Grapalat" w:hAnsi="GHEA Grapalat"/>
                <w:sz w:val="20"/>
                <w:szCs w:val="20"/>
                <w:lang w:val="en-US"/>
              </w:rPr>
              <w:t xml:space="preserve"> owners. </w:t>
            </w:r>
            <w:r w:rsidR="00E77F84" w:rsidRPr="003B115A">
              <w:rPr>
                <w:rFonts w:ascii="GHEA Grapalat" w:hAnsi="GHEA Grapalat"/>
                <w:sz w:val="20"/>
                <w:szCs w:val="20"/>
                <w:lang w:val="en-US"/>
              </w:rPr>
              <w:t>See the l</w:t>
            </w:r>
            <w:r w:rsidRPr="003B115A">
              <w:rPr>
                <w:rFonts w:ascii="GHEA Grapalat" w:hAnsi="GHEA Grapalat"/>
                <w:sz w:val="20"/>
                <w:szCs w:val="20"/>
                <w:lang w:val="en-US"/>
              </w:rPr>
              <w:t>ink of the event</w:t>
            </w:r>
            <w:r w:rsidR="00E77F84" w:rsidRPr="003B115A">
              <w:rPr>
                <w:rFonts w:ascii="GHEA Grapalat" w:hAnsi="GHEA Grapalat"/>
                <w:sz w:val="20"/>
                <w:szCs w:val="20"/>
                <w:lang w:val="en-US"/>
              </w:rPr>
              <w:t xml:space="preserve"> at</w:t>
            </w:r>
            <w:r w:rsidRPr="003B115A">
              <w:rPr>
                <w:rFonts w:ascii="GHEA Grapalat" w:hAnsi="GHEA Grapalat"/>
                <w:sz w:val="20"/>
                <w:szCs w:val="20"/>
                <w:lang w:val="en-US"/>
              </w:rPr>
              <w:t xml:space="preserve">: https://bit.ly/3aH10Et </w:t>
            </w:r>
          </w:p>
          <w:p w:rsidR="00CA7172"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Along with </w:t>
            </w:r>
            <w:r w:rsidR="00C53B4D" w:rsidRPr="003B115A">
              <w:rPr>
                <w:rFonts w:ascii="GHEA Grapalat" w:hAnsi="GHEA Grapalat"/>
                <w:sz w:val="20"/>
                <w:szCs w:val="20"/>
                <w:lang w:val="en-US"/>
              </w:rPr>
              <w:t xml:space="preserve">the </w:t>
            </w:r>
            <w:r w:rsidRPr="003B115A">
              <w:rPr>
                <w:rFonts w:ascii="GHEA Grapalat" w:hAnsi="GHEA Grapalat"/>
                <w:sz w:val="20"/>
                <w:szCs w:val="20"/>
                <w:lang w:val="en-US"/>
              </w:rPr>
              <w:t>measures mentioned by the commitment:</w:t>
            </w:r>
          </w:p>
          <w:p w:rsidR="00CA7172"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for the purpose of introducing eff</w:t>
            </w:r>
            <w:r w:rsidR="00AA72B4" w:rsidRPr="003B115A">
              <w:rPr>
                <w:rFonts w:ascii="GHEA Grapalat" w:hAnsi="GHEA Grapalat"/>
                <w:sz w:val="20"/>
                <w:szCs w:val="20"/>
                <w:lang w:val="en-US"/>
              </w:rPr>
              <w:t>ective</w:t>
            </w:r>
            <w:r w:rsidRPr="003B115A">
              <w:rPr>
                <w:rFonts w:ascii="GHEA Grapalat" w:hAnsi="GHEA Grapalat"/>
                <w:sz w:val="20"/>
                <w:szCs w:val="20"/>
                <w:lang w:val="en-US"/>
              </w:rPr>
              <w:t xml:space="preserve"> mechanisms for revealing the </w:t>
            </w:r>
            <w:r w:rsidR="00AA72B4" w:rsidRPr="003B115A">
              <w:rPr>
                <w:rFonts w:ascii="GHEA Grapalat" w:hAnsi="GHEA Grapalat"/>
                <w:sz w:val="20"/>
                <w:szCs w:val="20"/>
                <w:lang w:val="en-US"/>
              </w:rPr>
              <w:t>beneficial</w:t>
            </w:r>
            <w:r w:rsidRPr="003B115A">
              <w:rPr>
                <w:rFonts w:ascii="GHEA Grapalat" w:hAnsi="GHEA Grapalat"/>
                <w:sz w:val="20"/>
                <w:szCs w:val="20"/>
                <w:lang w:val="en-US"/>
              </w:rPr>
              <w:t xml:space="preserve"> owners of legal persons in other </w:t>
            </w:r>
            <w:r w:rsidR="00AA72B4" w:rsidRPr="003B115A">
              <w:rPr>
                <w:rFonts w:ascii="GHEA Grapalat" w:hAnsi="GHEA Grapalat"/>
                <w:sz w:val="20"/>
                <w:szCs w:val="20"/>
                <w:lang w:val="en-US"/>
              </w:rPr>
              <w:t>areas</w:t>
            </w:r>
            <w:r w:rsidRPr="003B115A">
              <w:rPr>
                <w:rFonts w:ascii="GHEA Grapalat" w:hAnsi="GHEA Grapalat"/>
                <w:sz w:val="20"/>
                <w:szCs w:val="20"/>
                <w:lang w:val="en-US"/>
              </w:rPr>
              <w:t xml:space="preserve"> as well, Decision of the Prime Minister of the Republic of Armenia N</w:t>
            </w:r>
            <w:r w:rsidR="00AA72B4" w:rsidRPr="003B115A">
              <w:rPr>
                <w:rFonts w:ascii="GHEA Grapalat" w:hAnsi="GHEA Grapalat"/>
                <w:sz w:val="20"/>
                <w:szCs w:val="20"/>
                <w:lang w:val="en-US"/>
              </w:rPr>
              <w:t>o</w:t>
            </w:r>
            <w:r w:rsidRPr="003B115A">
              <w:rPr>
                <w:rFonts w:ascii="GHEA Grapalat" w:hAnsi="GHEA Grapalat"/>
                <w:sz w:val="20"/>
                <w:szCs w:val="20"/>
                <w:lang w:val="en-US"/>
              </w:rPr>
              <w:t xml:space="preserve"> 30-A "On</w:t>
            </w:r>
            <w:r w:rsidR="00EA7F9B" w:rsidRPr="003B115A">
              <w:rPr>
                <w:rFonts w:ascii="Courier New" w:hAnsi="Courier New" w:cs="Courier New"/>
                <w:sz w:val="20"/>
                <w:szCs w:val="20"/>
                <w:lang w:val="en-US"/>
              </w:rPr>
              <w:t> </w:t>
            </w:r>
            <w:r w:rsidRPr="003B115A">
              <w:rPr>
                <w:rFonts w:ascii="GHEA Grapalat" w:hAnsi="GHEA Grapalat"/>
                <w:sz w:val="20"/>
                <w:szCs w:val="20"/>
                <w:lang w:val="en-US"/>
              </w:rPr>
              <w:t xml:space="preserve">approving the roadmap </w:t>
            </w:r>
            <w:r w:rsidR="00AA72B4" w:rsidRPr="003B115A">
              <w:rPr>
                <w:rFonts w:ascii="GHEA Grapalat" w:hAnsi="GHEA Grapalat"/>
                <w:sz w:val="20"/>
                <w:szCs w:val="20"/>
                <w:lang w:val="en-US"/>
              </w:rPr>
              <w:t>of</w:t>
            </w:r>
            <w:r w:rsidRPr="003B115A">
              <w:rPr>
                <w:rFonts w:ascii="GHEA Grapalat" w:hAnsi="GHEA Grapalat"/>
                <w:sz w:val="20"/>
                <w:szCs w:val="20"/>
                <w:lang w:val="en-US"/>
              </w:rPr>
              <w:t xml:space="preserve"> introduction of the institute of real beneficiaries of legal persons" (hereinafter also referred to as "Roadmap")</w:t>
            </w:r>
            <w:r w:rsidR="00E14AFC" w:rsidRPr="003B115A">
              <w:rPr>
                <w:rFonts w:ascii="GHEA Grapalat" w:hAnsi="GHEA Grapalat"/>
                <w:sz w:val="20"/>
                <w:szCs w:val="20"/>
                <w:lang w:val="en-US"/>
              </w:rPr>
              <w:t xml:space="preserve"> was drafted in 2020 and approved on 18 January 2021</w:t>
            </w:r>
            <w:r w:rsidRPr="003B115A">
              <w:rPr>
                <w:rFonts w:ascii="GHEA Grapalat" w:hAnsi="GHEA Grapalat"/>
                <w:sz w:val="20"/>
                <w:szCs w:val="20"/>
                <w:lang w:val="en-US"/>
              </w:rPr>
              <w:t>,</w:t>
            </w:r>
            <w:r w:rsidR="00E14AFC" w:rsidRPr="003B115A">
              <w:rPr>
                <w:rFonts w:ascii="GHEA Grapalat" w:hAnsi="GHEA Grapalat"/>
                <w:sz w:val="20"/>
                <w:szCs w:val="20"/>
                <w:lang w:val="en-US"/>
              </w:rPr>
              <w:t xml:space="preserve"> </w:t>
            </w:r>
            <w:r w:rsidRPr="003B115A">
              <w:rPr>
                <w:rFonts w:ascii="GHEA Grapalat" w:hAnsi="GHEA Grapalat"/>
                <w:sz w:val="20"/>
                <w:szCs w:val="20"/>
                <w:lang w:val="en-US"/>
              </w:rPr>
              <w:t>wh</w:t>
            </w:r>
            <w:r w:rsidR="00AA72B4" w:rsidRPr="003B115A">
              <w:rPr>
                <w:rFonts w:ascii="GHEA Grapalat" w:hAnsi="GHEA Grapalat"/>
                <w:sz w:val="20"/>
                <w:szCs w:val="20"/>
                <w:lang w:val="en-US"/>
              </w:rPr>
              <w:t>ereby</w:t>
            </w:r>
            <w:r w:rsidRPr="003B115A">
              <w:rPr>
                <w:rFonts w:ascii="GHEA Grapalat" w:hAnsi="GHEA Grapalat"/>
                <w:sz w:val="20"/>
                <w:szCs w:val="20"/>
                <w:lang w:val="en-US"/>
              </w:rPr>
              <w:t xml:space="preserve"> the primary </w:t>
            </w:r>
            <w:r w:rsidR="00AA72B4" w:rsidRPr="003B115A">
              <w:rPr>
                <w:rFonts w:ascii="GHEA Grapalat" w:hAnsi="GHEA Grapalat"/>
                <w:sz w:val="20"/>
                <w:szCs w:val="20"/>
                <w:lang w:val="en-US"/>
              </w:rPr>
              <w:t>areas</w:t>
            </w:r>
            <w:r w:rsidRPr="003B115A">
              <w:rPr>
                <w:rFonts w:ascii="GHEA Grapalat" w:hAnsi="GHEA Grapalat"/>
                <w:sz w:val="20"/>
                <w:szCs w:val="20"/>
                <w:lang w:val="en-US"/>
              </w:rPr>
              <w:t xml:space="preserve"> </w:t>
            </w:r>
            <w:r w:rsidR="00AA72B4" w:rsidRPr="003B115A">
              <w:rPr>
                <w:rFonts w:ascii="GHEA Grapalat" w:hAnsi="GHEA Grapalat"/>
                <w:sz w:val="20"/>
                <w:szCs w:val="20"/>
                <w:lang w:val="en-US"/>
              </w:rPr>
              <w:t xml:space="preserve">of </w:t>
            </w:r>
            <w:r w:rsidRPr="003B115A">
              <w:rPr>
                <w:rFonts w:ascii="GHEA Grapalat" w:hAnsi="GHEA Grapalat"/>
                <w:sz w:val="20"/>
                <w:szCs w:val="20"/>
                <w:lang w:val="en-US"/>
              </w:rPr>
              <w:t xml:space="preserve">and relevant time limits for revealing </w:t>
            </w:r>
            <w:r w:rsidR="00AA72B4" w:rsidRPr="003B115A">
              <w:rPr>
                <w:rFonts w:ascii="GHEA Grapalat" w:hAnsi="GHEA Grapalat"/>
                <w:sz w:val="20"/>
                <w:szCs w:val="20"/>
                <w:lang w:val="en-US"/>
              </w:rPr>
              <w:t>beneficial</w:t>
            </w:r>
            <w:r w:rsidRPr="003B115A">
              <w:rPr>
                <w:rFonts w:ascii="GHEA Grapalat" w:hAnsi="GHEA Grapalat"/>
                <w:sz w:val="20"/>
                <w:szCs w:val="20"/>
                <w:lang w:val="en-US"/>
              </w:rPr>
              <w:t xml:space="preserve"> owners (beneficiaries) </w:t>
            </w:r>
            <w:r w:rsidR="00E14AFC" w:rsidRPr="003B115A">
              <w:rPr>
                <w:rFonts w:ascii="GHEA Grapalat" w:hAnsi="GHEA Grapalat"/>
                <w:sz w:val="20"/>
                <w:szCs w:val="20"/>
                <w:lang w:val="en-US"/>
              </w:rPr>
              <w:t>have been</w:t>
            </w:r>
            <w:r w:rsidR="00AA72B4" w:rsidRPr="003B115A">
              <w:rPr>
                <w:rFonts w:ascii="GHEA Grapalat" w:hAnsi="GHEA Grapalat"/>
                <w:sz w:val="20"/>
                <w:szCs w:val="20"/>
                <w:lang w:val="en-US"/>
              </w:rPr>
              <w:t xml:space="preserve"> pre-determined</w:t>
            </w:r>
            <w:r w:rsidRPr="003B115A">
              <w:rPr>
                <w:rFonts w:ascii="GHEA Grapalat" w:hAnsi="GHEA Grapalat"/>
                <w:sz w:val="20"/>
                <w:szCs w:val="20"/>
                <w:lang w:val="en-US"/>
              </w:rPr>
              <w:t>.</w:t>
            </w:r>
            <w:r w:rsidR="008852F0" w:rsidRPr="003B115A">
              <w:rPr>
                <w:rFonts w:ascii="GHEA Grapalat" w:hAnsi="GHEA Grapalat"/>
                <w:sz w:val="20"/>
                <w:szCs w:val="20"/>
                <w:lang w:val="en-US"/>
              </w:rPr>
              <w:t xml:space="preserve"> </w:t>
            </w:r>
          </w:p>
          <w:p w:rsidR="009631D0"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On 22 April 2021</w:t>
            </w:r>
            <w:r w:rsidR="008C351F" w:rsidRPr="003B115A">
              <w:rPr>
                <w:rFonts w:ascii="GHEA Grapalat" w:hAnsi="GHEA Grapalat"/>
                <w:sz w:val="20"/>
                <w:szCs w:val="20"/>
                <w:lang w:val="en-US"/>
              </w:rPr>
              <w:t>,</w:t>
            </w:r>
            <w:r w:rsidRPr="003B115A">
              <w:rPr>
                <w:rFonts w:ascii="GHEA Grapalat" w:hAnsi="GHEA Grapalat"/>
                <w:sz w:val="20"/>
                <w:szCs w:val="20"/>
                <w:lang w:val="en-US"/>
              </w:rPr>
              <w:t xml:space="preserve"> the Government approved the package of </w:t>
            </w:r>
            <w:r w:rsidR="008C351F" w:rsidRPr="003B115A">
              <w:rPr>
                <w:rFonts w:ascii="GHEA Grapalat" w:hAnsi="GHEA Grapalat"/>
                <w:sz w:val="20"/>
                <w:szCs w:val="20"/>
                <w:lang w:val="en-US"/>
              </w:rPr>
              <w:t>d</w:t>
            </w:r>
            <w:r w:rsidRPr="003B115A">
              <w:rPr>
                <w:rFonts w:ascii="GHEA Grapalat" w:hAnsi="GHEA Grapalat"/>
                <w:sz w:val="20"/>
                <w:szCs w:val="20"/>
                <w:lang w:val="en-US"/>
              </w:rPr>
              <w:t xml:space="preserve">rafts on </w:t>
            </w:r>
            <w:r w:rsidR="008C351F" w:rsidRPr="003B115A">
              <w:rPr>
                <w:rFonts w:ascii="GHEA Grapalat" w:hAnsi="GHEA Grapalat"/>
                <w:sz w:val="20"/>
                <w:szCs w:val="20"/>
                <w:lang w:val="en-US"/>
              </w:rPr>
              <w:t>m</w:t>
            </w:r>
            <w:r w:rsidRPr="003B115A">
              <w:rPr>
                <w:rFonts w:ascii="GHEA Grapalat" w:hAnsi="GHEA Grapalat"/>
                <w:sz w:val="20"/>
                <w:szCs w:val="20"/>
                <w:lang w:val="en-US"/>
              </w:rPr>
              <w:t xml:space="preserve">aking amendments and supplements to the Law "On state registration of legal persons, record-registration of separated </w:t>
            </w:r>
            <w:r w:rsidR="00EA7F9B" w:rsidRPr="003B115A">
              <w:rPr>
                <w:rFonts w:ascii="GHEA Grapalat" w:hAnsi="GHEA Grapalat"/>
                <w:sz w:val="20"/>
                <w:szCs w:val="20"/>
                <w:lang w:val="en-US"/>
              </w:rPr>
              <w:br/>
            </w:r>
            <w:r w:rsidRPr="003B115A">
              <w:rPr>
                <w:rFonts w:ascii="GHEA Grapalat" w:hAnsi="GHEA Grapalat"/>
                <w:sz w:val="20"/>
                <w:szCs w:val="20"/>
                <w:lang w:val="en-US"/>
              </w:rPr>
              <w:t>sub</w:t>
            </w:r>
            <w:r w:rsidR="008C351F" w:rsidRPr="003B115A">
              <w:rPr>
                <w:rFonts w:ascii="GHEA Grapalat" w:hAnsi="GHEA Grapalat"/>
                <w:sz w:val="20"/>
                <w:szCs w:val="20"/>
                <w:lang w:val="en-US"/>
              </w:rPr>
              <w:t>-</w:t>
            </w:r>
            <w:r w:rsidRPr="003B115A">
              <w:rPr>
                <w:rFonts w:ascii="GHEA Grapalat" w:hAnsi="GHEA Grapalat"/>
                <w:sz w:val="20"/>
                <w:szCs w:val="20"/>
                <w:lang w:val="en-US"/>
              </w:rPr>
              <w:t xml:space="preserve">divisions of legal persons, institutions and individual entrepreneurs" and the related laws, which </w:t>
            </w:r>
            <w:r w:rsidR="008C351F" w:rsidRPr="003B115A">
              <w:rPr>
                <w:rFonts w:ascii="GHEA Grapalat" w:hAnsi="GHEA Grapalat"/>
                <w:sz w:val="20"/>
                <w:szCs w:val="20"/>
                <w:lang w:val="en-US"/>
              </w:rPr>
              <w:t>provides for</w:t>
            </w:r>
            <w:r w:rsidRPr="003B115A">
              <w:rPr>
                <w:rFonts w:ascii="GHEA Grapalat" w:hAnsi="GHEA Grapalat"/>
                <w:sz w:val="20"/>
                <w:szCs w:val="20"/>
                <w:lang w:val="en-US"/>
              </w:rPr>
              <w:t xml:space="preserve"> establishing an open and publicly accessible register of real beneficiaries of legal persons</w:t>
            </w:r>
            <w:r w:rsidR="008C351F" w:rsidRPr="003B115A">
              <w:rPr>
                <w:rFonts w:ascii="GHEA Grapalat" w:hAnsi="GHEA Grapalat"/>
                <w:sz w:val="20"/>
                <w:szCs w:val="20"/>
                <w:lang w:val="en-US"/>
              </w:rPr>
              <w:t>,</w:t>
            </w:r>
            <w:r w:rsidRPr="003B115A">
              <w:rPr>
                <w:rFonts w:ascii="GHEA Grapalat" w:hAnsi="GHEA Grapalat"/>
                <w:sz w:val="20"/>
                <w:szCs w:val="20"/>
                <w:lang w:val="en-US"/>
              </w:rPr>
              <w:t xml:space="preserve"> </w:t>
            </w:r>
            <w:r w:rsidR="008C351F" w:rsidRPr="003B115A">
              <w:rPr>
                <w:rFonts w:ascii="GHEA Grapalat" w:hAnsi="GHEA Grapalat"/>
                <w:sz w:val="20"/>
                <w:szCs w:val="20"/>
                <w:lang w:val="en-US"/>
              </w:rPr>
              <w:t>which</w:t>
            </w:r>
            <w:r w:rsidRPr="003B115A">
              <w:rPr>
                <w:rFonts w:ascii="GHEA Grapalat" w:hAnsi="GHEA Grapalat"/>
                <w:sz w:val="20"/>
                <w:szCs w:val="20"/>
                <w:lang w:val="en-US"/>
              </w:rPr>
              <w:t xml:space="preserve"> provides for </w:t>
            </w:r>
            <w:r w:rsidR="008C351F" w:rsidRPr="003B115A">
              <w:rPr>
                <w:rFonts w:ascii="GHEA Grapalat" w:hAnsi="GHEA Grapalat"/>
                <w:sz w:val="20"/>
                <w:szCs w:val="20"/>
                <w:lang w:val="en-US"/>
              </w:rPr>
              <w:t>extending</w:t>
            </w:r>
            <w:r w:rsidRPr="003B115A">
              <w:rPr>
                <w:rFonts w:ascii="GHEA Grapalat" w:hAnsi="GHEA Grapalat"/>
                <w:sz w:val="20"/>
                <w:szCs w:val="20"/>
                <w:lang w:val="en-US"/>
              </w:rPr>
              <w:t xml:space="preserve"> the </w:t>
            </w:r>
            <w:r w:rsidR="008C351F" w:rsidRPr="003B115A">
              <w:rPr>
                <w:rFonts w:ascii="GHEA Grapalat" w:hAnsi="GHEA Grapalat"/>
                <w:sz w:val="20"/>
                <w:szCs w:val="20"/>
                <w:lang w:val="en-US"/>
              </w:rPr>
              <w:t>mandatory</w:t>
            </w:r>
            <w:r w:rsidRPr="003B115A">
              <w:rPr>
                <w:rFonts w:ascii="GHEA Grapalat" w:hAnsi="GHEA Grapalat"/>
                <w:sz w:val="20"/>
                <w:szCs w:val="20"/>
                <w:lang w:val="en-US"/>
              </w:rPr>
              <w:t xml:space="preserve"> requirement </w:t>
            </w:r>
            <w:r w:rsidR="008C351F" w:rsidRPr="003B115A">
              <w:rPr>
                <w:rFonts w:ascii="GHEA Grapalat" w:hAnsi="GHEA Grapalat"/>
                <w:sz w:val="20"/>
                <w:szCs w:val="20"/>
                <w:lang w:val="en-US"/>
              </w:rPr>
              <w:t>of</w:t>
            </w:r>
            <w:r w:rsidRPr="003B115A">
              <w:rPr>
                <w:rFonts w:ascii="GHEA Grapalat" w:hAnsi="GHEA Grapalat"/>
                <w:sz w:val="20"/>
                <w:szCs w:val="20"/>
                <w:lang w:val="en-US"/>
              </w:rPr>
              <w:t xml:space="preserve"> revealing the real beneficiaries to all legal persons operating in Armenia. </w:t>
            </w:r>
          </w:p>
        </w:tc>
      </w:tr>
      <w:tr w:rsidR="00CA7172" w:rsidRPr="003B115A" w:rsidTr="001819DF">
        <w:trPr>
          <w:jc w:val="center"/>
        </w:trPr>
        <w:tc>
          <w:tcPr>
            <w:tcW w:w="11258" w:type="dxa"/>
            <w:gridSpan w:val="6"/>
          </w:tcPr>
          <w:p w:rsidR="00CA7172" w:rsidRPr="003B115A" w:rsidRDefault="00CA7172" w:rsidP="00D3529F">
            <w:pPr>
              <w:widowControl w:val="0"/>
              <w:spacing w:after="120"/>
              <w:jc w:val="both"/>
              <w:rPr>
                <w:rFonts w:ascii="GHEA Grapalat" w:hAnsi="GHEA Grapalat"/>
                <w:sz w:val="20"/>
                <w:szCs w:val="20"/>
                <w:lang w:val="en-US"/>
              </w:rPr>
            </w:pPr>
          </w:p>
        </w:tc>
      </w:tr>
    </w:tbl>
    <w:p w:rsidR="00A93A43" w:rsidRPr="003B115A" w:rsidRDefault="00A93A43" w:rsidP="001819DF">
      <w:pPr>
        <w:widowControl w:val="0"/>
        <w:spacing w:line="360" w:lineRule="auto"/>
        <w:jc w:val="both"/>
        <w:rPr>
          <w:rFonts w:ascii="GHEA Grapalat" w:hAnsi="GHEA Grapalat"/>
          <w:sz w:val="24"/>
          <w:szCs w:val="24"/>
          <w:lang w:val="en-US"/>
        </w:rPr>
      </w:pPr>
    </w:p>
    <w:tbl>
      <w:tblPr>
        <w:tblStyle w:val="TableGrid"/>
        <w:tblW w:w="0" w:type="auto"/>
        <w:jc w:val="center"/>
        <w:tblLook w:val="04A0" w:firstRow="1" w:lastRow="0" w:firstColumn="1" w:lastColumn="0" w:noHBand="0" w:noVBand="1"/>
      </w:tblPr>
      <w:tblGrid>
        <w:gridCol w:w="1345"/>
        <w:gridCol w:w="2420"/>
        <w:gridCol w:w="1375"/>
        <w:gridCol w:w="1118"/>
        <w:gridCol w:w="1606"/>
        <w:gridCol w:w="1423"/>
      </w:tblGrid>
      <w:tr w:rsidR="00A93A43" w:rsidRPr="003B115A" w:rsidTr="007E0102">
        <w:trPr>
          <w:jc w:val="center"/>
        </w:trPr>
        <w:tc>
          <w:tcPr>
            <w:tcW w:w="9287" w:type="dxa"/>
            <w:gridSpan w:val="6"/>
            <w:shd w:val="clear" w:color="auto" w:fill="9CC2E5" w:themeFill="accent1" w:themeFillTint="99"/>
            <w:hideMark/>
          </w:tcPr>
          <w:p w:rsidR="00A93A43" w:rsidRPr="003B115A" w:rsidRDefault="00275BBA" w:rsidP="00EA7F9B">
            <w:pPr>
              <w:widowControl w:val="0"/>
              <w:spacing w:after="120"/>
              <w:jc w:val="center"/>
              <w:rPr>
                <w:rFonts w:ascii="GHEA Grapalat" w:hAnsi="GHEA Grapalat"/>
                <w:b/>
                <w:sz w:val="20"/>
                <w:szCs w:val="20"/>
                <w:lang w:val="en-US"/>
              </w:rPr>
            </w:pPr>
            <w:r w:rsidRPr="003B115A">
              <w:rPr>
                <w:rFonts w:ascii="GHEA Grapalat" w:hAnsi="GHEA Grapalat"/>
                <w:b/>
                <w:sz w:val="20"/>
                <w:szCs w:val="20"/>
                <w:lang w:val="en-US"/>
              </w:rPr>
              <w:t xml:space="preserve">4. </w:t>
            </w:r>
            <w:r w:rsidR="003B115A" w:rsidRPr="003B115A">
              <w:rPr>
                <w:rFonts w:ascii="GHEA Grapalat" w:hAnsi="GHEA Grapalat"/>
                <w:b/>
                <w:sz w:val="20"/>
                <w:szCs w:val="20"/>
                <w:lang w:val="en-US"/>
              </w:rPr>
              <w:t>Modernizing</w:t>
            </w:r>
            <w:r w:rsidRPr="003B115A">
              <w:rPr>
                <w:rFonts w:ascii="GHEA Grapalat" w:hAnsi="GHEA Grapalat"/>
                <w:b/>
                <w:sz w:val="20"/>
                <w:szCs w:val="20"/>
                <w:lang w:val="en-US"/>
              </w:rPr>
              <w:t xml:space="preserve"> community web-sites; enhancing publicity, transparency and participation at the local level</w:t>
            </w:r>
          </w:p>
        </w:tc>
      </w:tr>
      <w:tr w:rsidR="00A93A43" w:rsidRPr="003B115A" w:rsidTr="007E0102">
        <w:trPr>
          <w:jc w:val="center"/>
        </w:trPr>
        <w:tc>
          <w:tcPr>
            <w:tcW w:w="9287" w:type="dxa"/>
            <w:gridSpan w:val="6"/>
            <w:hideMark/>
          </w:tcPr>
          <w:p w:rsidR="00275BBA"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Commitment Start and End</w:t>
            </w:r>
            <w:r w:rsidRPr="003B115A">
              <w:rPr>
                <w:rFonts w:ascii="GHEA Grapalat" w:hAnsi="GHEA Grapalat"/>
                <w:color w:val="0563C1"/>
                <w:sz w:val="20"/>
                <w:szCs w:val="20"/>
                <w:lang w:val="en-US"/>
              </w:rPr>
              <w:t xml:space="preserve"> </w:t>
            </w:r>
            <w:r w:rsidRPr="003B115A">
              <w:rPr>
                <w:rFonts w:ascii="GHEA Grapalat" w:hAnsi="GHEA Grapalat"/>
                <w:sz w:val="20"/>
                <w:szCs w:val="20"/>
                <w:lang w:val="en-US"/>
              </w:rPr>
              <w:t>dates</w:t>
            </w:r>
          </w:p>
          <w:p w:rsidR="00275BBA"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 2018 - August 2020</w:t>
            </w:r>
          </w:p>
        </w:tc>
      </w:tr>
      <w:tr w:rsidR="00A93A43" w:rsidRPr="003B115A" w:rsidTr="007E0102">
        <w:trPr>
          <w:jc w:val="center"/>
        </w:trPr>
        <w:tc>
          <w:tcPr>
            <w:tcW w:w="3759" w:type="dxa"/>
            <w:gridSpan w:val="2"/>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Lead implementing agency</w:t>
            </w:r>
          </w:p>
        </w:tc>
        <w:tc>
          <w:tcPr>
            <w:tcW w:w="5528" w:type="dxa"/>
            <w:gridSpan w:val="4"/>
            <w:hideMark/>
          </w:tcPr>
          <w:p w:rsidR="00A93A4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Ministry of Territorial Administration and Infrastructure of the Republic of Armenia</w:t>
            </w:r>
          </w:p>
        </w:tc>
      </w:tr>
      <w:tr w:rsidR="00A93A43" w:rsidRPr="003B115A" w:rsidTr="007E0102">
        <w:trPr>
          <w:jc w:val="center"/>
        </w:trPr>
        <w:tc>
          <w:tcPr>
            <w:tcW w:w="9287" w:type="dxa"/>
            <w:gridSpan w:val="6"/>
            <w:shd w:val="clear" w:color="auto" w:fill="D9D9D9" w:themeFill="background1" w:themeFillShade="D9"/>
            <w:hideMark/>
          </w:tcPr>
          <w:p w:rsidR="00275BBA"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Commitment </w:t>
            </w:r>
            <w:r w:rsidR="00BD6754" w:rsidRPr="003B115A">
              <w:rPr>
                <w:rFonts w:ascii="GHEA Grapalat" w:hAnsi="GHEA Grapalat"/>
                <w:sz w:val="20"/>
                <w:szCs w:val="20"/>
                <w:lang w:val="en-US"/>
              </w:rPr>
              <w:t>d</w:t>
            </w:r>
            <w:r w:rsidRPr="003B115A">
              <w:rPr>
                <w:rFonts w:ascii="GHEA Grapalat" w:hAnsi="GHEA Grapalat"/>
                <w:sz w:val="20"/>
                <w:szCs w:val="20"/>
                <w:lang w:val="en-US"/>
              </w:rPr>
              <w:t>escription</w:t>
            </w:r>
          </w:p>
        </w:tc>
      </w:tr>
      <w:tr w:rsidR="00A93A43" w:rsidRPr="003B115A" w:rsidTr="007E0102">
        <w:trPr>
          <w:jc w:val="center"/>
        </w:trPr>
        <w:tc>
          <w:tcPr>
            <w:tcW w:w="3759" w:type="dxa"/>
            <w:gridSpan w:val="2"/>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What is the public problem that the commitment will address?</w:t>
            </w:r>
          </w:p>
        </w:tc>
        <w:tc>
          <w:tcPr>
            <w:tcW w:w="5528" w:type="dxa"/>
            <w:gridSpan w:val="4"/>
            <w:hideMark/>
          </w:tcPr>
          <w:p w:rsidR="00EA7F9B"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The Law of the Republic of Armenia "On local self-government" and the Law of the Republic of Armenia "On freedom of information" prescribe the information which </w:t>
            </w:r>
            <w:r w:rsidR="001F3A36" w:rsidRPr="003B115A">
              <w:rPr>
                <w:rFonts w:ascii="GHEA Grapalat" w:hAnsi="GHEA Grapalat"/>
                <w:sz w:val="20"/>
                <w:szCs w:val="20"/>
                <w:lang w:val="en-US"/>
              </w:rPr>
              <w:t>LSG</w:t>
            </w:r>
            <w:r w:rsidRPr="003B115A">
              <w:rPr>
                <w:rFonts w:ascii="GHEA Grapalat" w:hAnsi="GHEA Grapalat"/>
                <w:sz w:val="20"/>
                <w:szCs w:val="20"/>
                <w:lang w:val="en-US"/>
              </w:rPr>
              <w:t xml:space="preserve"> bodies are obliged to publish, as information holders. In particular, point 5 of Article 11 of the Law of the Republic of Armenia "On local self-government" prescribes the obligation of the community with population of 3</w:t>
            </w:r>
            <w:r w:rsidR="00830642" w:rsidRPr="003B115A">
              <w:rPr>
                <w:rFonts w:ascii="GHEA Grapalat" w:hAnsi="GHEA Grapalat"/>
                <w:sz w:val="20"/>
                <w:szCs w:val="20"/>
                <w:lang w:val="en-US"/>
              </w:rPr>
              <w:t xml:space="preserve"> </w:t>
            </w:r>
            <w:r w:rsidRPr="003B115A">
              <w:rPr>
                <w:rFonts w:ascii="GHEA Grapalat" w:hAnsi="GHEA Grapalat"/>
                <w:sz w:val="20"/>
                <w:szCs w:val="20"/>
                <w:lang w:val="en-US"/>
              </w:rPr>
              <w:t xml:space="preserve">000 residents or more to have an official website and the list of documents subject to mandatory posting on that website. The issue subject to regulation is that the composition of the </w:t>
            </w:r>
            <w:r w:rsidRPr="003B115A">
              <w:rPr>
                <w:rFonts w:ascii="GHEA Grapalat" w:hAnsi="GHEA Grapalat"/>
                <w:sz w:val="20"/>
                <w:szCs w:val="20"/>
                <w:lang w:val="en-US"/>
              </w:rPr>
              <w:lastRenderedPageBreak/>
              <w:t>above-mentioned information subject to publication, prescribed by the legislation of the Republic of Armenia, is not complete; it does not include a number of data mo</w:t>
            </w:r>
            <w:r w:rsidR="004A2233" w:rsidRPr="003B115A">
              <w:rPr>
                <w:rFonts w:ascii="GHEA Grapalat" w:hAnsi="GHEA Grapalat"/>
                <w:sz w:val="20"/>
                <w:szCs w:val="20"/>
                <w:lang w:val="en-US"/>
              </w:rPr>
              <w:t>st</w:t>
            </w:r>
            <w:r w:rsidRPr="003B115A">
              <w:rPr>
                <w:rFonts w:ascii="GHEA Grapalat" w:hAnsi="GHEA Grapalat"/>
                <w:sz w:val="20"/>
                <w:szCs w:val="20"/>
                <w:lang w:val="en-US"/>
              </w:rPr>
              <w:t xml:space="preserve"> required by the resident and needs such an e</w:t>
            </w:r>
            <w:r w:rsidR="004A2233" w:rsidRPr="003B115A">
              <w:rPr>
                <w:rFonts w:ascii="GHEA Grapalat" w:hAnsi="GHEA Grapalat"/>
                <w:sz w:val="20"/>
                <w:szCs w:val="20"/>
                <w:lang w:val="en-US"/>
              </w:rPr>
              <w:t>xtension</w:t>
            </w:r>
            <w:r w:rsidRPr="003B115A">
              <w:rPr>
                <w:rFonts w:ascii="GHEA Grapalat" w:hAnsi="GHEA Grapalat"/>
                <w:sz w:val="20"/>
                <w:szCs w:val="20"/>
                <w:lang w:val="en-US"/>
              </w:rPr>
              <w:t xml:space="preserve"> which will contribute also to increasing participation, transparency and accountability at the local level.</w:t>
            </w:r>
          </w:p>
        </w:tc>
      </w:tr>
      <w:tr w:rsidR="00A93A43" w:rsidRPr="003B115A" w:rsidTr="007E0102">
        <w:trPr>
          <w:jc w:val="center"/>
        </w:trPr>
        <w:tc>
          <w:tcPr>
            <w:tcW w:w="3759" w:type="dxa"/>
            <w:gridSpan w:val="2"/>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What is the commitment?</w:t>
            </w:r>
          </w:p>
        </w:tc>
        <w:tc>
          <w:tcPr>
            <w:tcW w:w="5528" w:type="dxa"/>
            <w:gridSpan w:val="4"/>
            <w:hideMark/>
          </w:tcPr>
          <w:p w:rsidR="009631D0"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The objective of the commitment is to improve transparency and publicity of the activities of </w:t>
            </w:r>
            <w:r w:rsidR="001F3A36" w:rsidRPr="003B115A">
              <w:rPr>
                <w:rFonts w:ascii="GHEA Grapalat" w:hAnsi="GHEA Grapalat"/>
                <w:sz w:val="20"/>
                <w:szCs w:val="20"/>
                <w:lang w:val="en-US"/>
              </w:rPr>
              <w:t>LSG</w:t>
            </w:r>
            <w:r w:rsidRPr="003B115A">
              <w:rPr>
                <w:rFonts w:ascii="GHEA Grapalat" w:hAnsi="GHEA Grapalat"/>
                <w:sz w:val="20"/>
                <w:szCs w:val="20"/>
                <w:lang w:val="en-US"/>
              </w:rPr>
              <w:t xml:space="preserve"> bodies in communities of the Republic, with population of 3</w:t>
            </w:r>
            <w:r w:rsidR="00830642" w:rsidRPr="003B115A">
              <w:rPr>
                <w:rFonts w:ascii="GHEA Grapalat" w:hAnsi="GHEA Grapalat"/>
                <w:sz w:val="20"/>
                <w:szCs w:val="20"/>
                <w:lang w:val="en-US"/>
              </w:rPr>
              <w:t xml:space="preserve"> </w:t>
            </w:r>
            <w:r w:rsidRPr="003B115A">
              <w:rPr>
                <w:rFonts w:ascii="GHEA Grapalat" w:hAnsi="GHEA Grapalat"/>
                <w:sz w:val="20"/>
                <w:szCs w:val="20"/>
                <w:lang w:val="en-US"/>
              </w:rPr>
              <w:t>000 residents or more, to improve the quality, accessibility and availability of community services provided to the population, as well as to ensure participation.</w:t>
            </w:r>
          </w:p>
        </w:tc>
      </w:tr>
      <w:tr w:rsidR="00A93A43" w:rsidRPr="003B115A" w:rsidTr="007E0102">
        <w:trPr>
          <w:jc w:val="center"/>
        </w:trPr>
        <w:tc>
          <w:tcPr>
            <w:tcW w:w="3759" w:type="dxa"/>
            <w:gridSpan w:val="2"/>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How will the commitment contribute to solv</w:t>
            </w:r>
            <w:r w:rsidR="001A3EAE" w:rsidRPr="003B115A">
              <w:rPr>
                <w:rFonts w:ascii="GHEA Grapalat" w:hAnsi="GHEA Grapalat"/>
                <w:sz w:val="20"/>
                <w:szCs w:val="20"/>
                <w:lang w:val="en-US"/>
              </w:rPr>
              <w:t>e</w:t>
            </w:r>
            <w:r w:rsidRPr="003B115A">
              <w:rPr>
                <w:rFonts w:ascii="GHEA Grapalat" w:hAnsi="GHEA Grapalat"/>
                <w:sz w:val="20"/>
                <w:szCs w:val="20"/>
                <w:lang w:val="en-US"/>
              </w:rPr>
              <w:t xml:space="preserve"> the public problem?</w:t>
            </w:r>
          </w:p>
        </w:tc>
        <w:tc>
          <w:tcPr>
            <w:tcW w:w="5528" w:type="dxa"/>
            <w:gridSpan w:val="4"/>
            <w:hideMark/>
          </w:tcPr>
          <w:p w:rsidR="00950001"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Within the scope of </w:t>
            </w:r>
            <w:r w:rsidR="001A3EAE" w:rsidRPr="003B115A">
              <w:rPr>
                <w:rFonts w:ascii="GHEA Grapalat" w:hAnsi="GHEA Grapalat"/>
                <w:sz w:val="20"/>
                <w:szCs w:val="20"/>
                <w:lang w:val="en-US"/>
              </w:rPr>
              <w:t>implementation</w:t>
            </w:r>
            <w:r w:rsidRPr="003B115A">
              <w:rPr>
                <w:rFonts w:ascii="GHEA Grapalat" w:hAnsi="GHEA Grapalat"/>
                <w:sz w:val="20"/>
                <w:szCs w:val="20"/>
                <w:lang w:val="en-US"/>
              </w:rPr>
              <w:t xml:space="preserve"> of the commitment, it is envisaged to undertake steps in two directions: implementing legislative amendments and improving the operational possibilities of the community websites.</w:t>
            </w:r>
            <w:r w:rsidR="008852F0" w:rsidRPr="003B115A">
              <w:rPr>
                <w:rFonts w:ascii="GHEA Grapalat" w:hAnsi="GHEA Grapalat"/>
                <w:sz w:val="20"/>
                <w:szCs w:val="20"/>
                <w:lang w:val="en-US"/>
              </w:rPr>
              <w:t xml:space="preserve"> </w:t>
            </w:r>
          </w:p>
          <w:p w:rsidR="00950001"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By the legislative amendments to be implemented, communities with population of 3</w:t>
            </w:r>
            <w:r w:rsidR="00830642" w:rsidRPr="003B115A">
              <w:rPr>
                <w:rFonts w:ascii="GHEA Grapalat" w:hAnsi="GHEA Grapalat"/>
                <w:sz w:val="20"/>
                <w:szCs w:val="20"/>
                <w:lang w:val="en-US"/>
              </w:rPr>
              <w:t xml:space="preserve"> </w:t>
            </w:r>
            <w:r w:rsidRPr="003B115A">
              <w:rPr>
                <w:rFonts w:ascii="GHEA Grapalat" w:hAnsi="GHEA Grapalat"/>
                <w:sz w:val="20"/>
                <w:szCs w:val="20"/>
                <w:lang w:val="en-US"/>
              </w:rPr>
              <w:t>000 residents or more will be obliged to publish also the following:</w:t>
            </w:r>
            <w:r w:rsidR="008852F0" w:rsidRPr="003B115A">
              <w:rPr>
                <w:rFonts w:ascii="GHEA Grapalat" w:hAnsi="GHEA Grapalat"/>
                <w:sz w:val="20"/>
                <w:szCs w:val="20"/>
                <w:lang w:val="en-US"/>
              </w:rPr>
              <w:t xml:space="preserve"> </w:t>
            </w:r>
          </w:p>
          <w:p w:rsidR="00950001" w:rsidRPr="003B115A" w:rsidRDefault="00275BBA" w:rsidP="00EA7F9B">
            <w:pPr>
              <w:widowControl w:val="0"/>
              <w:tabs>
                <w:tab w:val="left" w:pos="352"/>
              </w:tabs>
              <w:spacing w:after="120"/>
              <w:ind w:left="352" w:hanging="283"/>
              <w:jc w:val="both"/>
              <w:rPr>
                <w:rFonts w:ascii="GHEA Grapalat" w:hAnsi="GHEA Grapalat"/>
                <w:sz w:val="20"/>
                <w:szCs w:val="20"/>
                <w:lang w:val="en-US"/>
              </w:rPr>
            </w:pPr>
            <w:r w:rsidRPr="003B115A">
              <w:rPr>
                <w:rFonts w:ascii="GHEA Grapalat" w:hAnsi="GHEA Grapalat"/>
                <w:sz w:val="20"/>
                <w:szCs w:val="20"/>
                <w:lang w:val="en-US"/>
              </w:rPr>
              <w:t>-</w:t>
            </w:r>
            <w:r w:rsidRPr="003B115A">
              <w:rPr>
                <w:rFonts w:ascii="GHEA Grapalat" w:hAnsi="GHEA Grapalat"/>
                <w:sz w:val="20"/>
                <w:szCs w:val="20"/>
                <w:lang w:val="en-US"/>
              </w:rPr>
              <w:tab/>
              <w:t>general information (budget, type of activities, address, contact details, etc.) on the institutions existing in the community (educational, cultural, etc.) and</w:t>
            </w:r>
            <w:r w:rsidR="001A3EAE" w:rsidRPr="003B115A">
              <w:rPr>
                <w:rFonts w:ascii="GHEA Grapalat" w:hAnsi="GHEA Grapalat"/>
                <w:sz w:val="20"/>
                <w:szCs w:val="20"/>
                <w:lang w:val="en-US"/>
              </w:rPr>
              <w:t>/</w:t>
            </w:r>
            <w:r w:rsidRPr="003B115A">
              <w:rPr>
                <w:rFonts w:ascii="GHEA Grapalat" w:hAnsi="GHEA Grapalat"/>
                <w:sz w:val="20"/>
                <w:szCs w:val="20"/>
                <w:lang w:val="en-US"/>
              </w:rPr>
              <w:t>or address of the official website thereof (if available);</w:t>
            </w:r>
            <w:r w:rsidR="008852F0" w:rsidRPr="003B115A">
              <w:rPr>
                <w:rFonts w:ascii="GHEA Grapalat" w:hAnsi="GHEA Grapalat"/>
                <w:sz w:val="20"/>
                <w:szCs w:val="20"/>
                <w:lang w:val="en-US"/>
              </w:rPr>
              <w:t xml:space="preserve"> </w:t>
            </w:r>
          </w:p>
          <w:p w:rsidR="00950001" w:rsidRPr="003B115A" w:rsidRDefault="00275BBA" w:rsidP="00EA7F9B">
            <w:pPr>
              <w:widowControl w:val="0"/>
              <w:tabs>
                <w:tab w:val="left" w:pos="352"/>
              </w:tabs>
              <w:spacing w:after="120"/>
              <w:ind w:left="352" w:hanging="283"/>
              <w:jc w:val="both"/>
              <w:rPr>
                <w:rFonts w:ascii="GHEA Grapalat" w:hAnsi="GHEA Grapalat"/>
                <w:sz w:val="20"/>
                <w:szCs w:val="20"/>
                <w:lang w:val="en-US"/>
              </w:rPr>
            </w:pPr>
            <w:r w:rsidRPr="003B115A">
              <w:rPr>
                <w:rFonts w:ascii="GHEA Grapalat" w:hAnsi="GHEA Grapalat"/>
                <w:sz w:val="20"/>
                <w:szCs w:val="20"/>
                <w:lang w:val="en-US"/>
              </w:rPr>
              <w:t>-</w:t>
            </w:r>
            <w:r w:rsidRPr="003B115A">
              <w:rPr>
                <w:rFonts w:ascii="GHEA Grapalat" w:hAnsi="GHEA Grapalat"/>
                <w:sz w:val="20"/>
                <w:szCs w:val="20"/>
                <w:lang w:val="en-US"/>
              </w:rPr>
              <w:tab/>
              <w:t>services provided by the municipality and the institutions operating thereunder;</w:t>
            </w:r>
            <w:r w:rsidR="008852F0" w:rsidRPr="003B115A">
              <w:rPr>
                <w:rFonts w:ascii="GHEA Grapalat" w:hAnsi="GHEA Grapalat"/>
                <w:sz w:val="20"/>
                <w:szCs w:val="20"/>
                <w:lang w:val="en-US"/>
              </w:rPr>
              <w:t xml:space="preserve"> </w:t>
            </w:r>
          </w:p>
          <w:p w:rsidR="00950001" w:rsidRPr="003B115A" w:rsidRDefault="00275BBA" w:rsidP="00EA7F9B">
            <w:pPr>
              <w:widowControl w:val="0"/>
              <w:tabs>
                <w:tab w:val="left" w:pos="352"/>
              </w:tabs>
              <w:spacing w:after="120"/>
              <w:ind w:left="352" w:hanging="283"/>
              <w:jc w:val="both"/>
              <w:rPr>
                <w:rFonts w:ascii="GHEA Grapalat" w:hAnsi="GHEA Grapalat"/>
                <w:sz w:val="20"/>
                <w:szCs w:val="20"/>
                <w:lang w:val="en-US"/>
              </w:rPr>
            </w:pPr>
            <w:r w:rsidRPr="003B115A">
              <w:rPr>
                <w:rFonts w:ascii="GHEA Grapalat" w:hAnsi="GHEA Grapalat"/>
                <w:sz w:val="20"/>
                <w:szCs w:val="20"/>
                <w:lang w:val="en-US"/>
              </w:rPr>
              <w:t>-</w:t>
            </w:r>
            <w:r w:rsidRPr="003B115A">
              <w:rPr>
                <w:rFonts w:ascii="GHEA Grapalat" w:hAnsi="GHEA Grapalat"/>
                <w:sz w:val="20"/>
                <w:szCs w:val="20"/>
                <w:lang w:val="en-US"/>
              </w:rPr>
              <w:tab/>
              <w:t>information on issuance of permits for advertisements, trade, construction and other types of permits;</w:t>
            </w:r>
          </w:p>
          <w:p w:rsidR="00950001" w:rsidRPr="003B115A" w:rsidRDefault="00275BBA" w:rsidP="00EA7F9B">
            <w:pPr>
              <w:widowControl w:val="0"/>
              <w:tabs>
                <w:tab w:val="left" w:pos="352"/>
              </w:tabs>
              <w:spacing w:after="120"/>
              <w:ind w:left="352" w:hanging="283"/>
              <w:jc w:val="both"/>
              <w:rPr>
                <w:rFonts w:ascii="GHEA Grapalat" w:hAnsi="GHEA Grapalat"/>
                <w:sz w:val="20"/>
                <w:szCs w:val="20"/>
                <w:lang w:val="en-US"/>
              </w:rPr>
            </w:pPr>
            <w:r w:rsidRPr="003B115A">
              <w:rPr>
                <w:rFonts w:ascii="GHEA Grapalat" w:hAnsi="GHEA Grapalat"/>
                <w:sz w:val="20"/>
                <w:szCs w:val="20"/>
                <w:lang w:val="en-US"/>
              </w:rPr>
              <w:t>-</w:t>
            </w:r>
            <w:r w:rsidRPr="003B115A">
              <w:rPr>
                <w:rFonts w:ascii="GHEA Grapalat" w:hAnsi="GHEA Grapalat"/>
                <w:sz w:val="20"/>
                <w:szCs w:val="20"/>
                <w:lang w:val="en-US"/>
              </w:rPr>
              <w:tab/>
              <w:t>information related to construction carried out in the community through public resources;</w:t>
            </w:r>
            <w:r w:rsidR="008852F0" w:rsidRPr="003B115A">
              <w:rPr>
                <w:rFonts w:ascii="GHEA Grapalat" w:hAnsi="GHEA Grapalat"/>
                <w:sz w:val="20"/>
                <w:szCs w:val="20"/>
                <w:lang w:val="en-US"/>
              </w:rPr>
              <w:t xml:space="preserve"> </w:t>
            </w:r>
          </w:p>
          <w:p w:rsidR="00950001" w:rsidRPr="003B115A" w:rsidRDefault="00275BBA" w:rsidP="00EA7F9B">
            <w:pPr>
              <w:widowControl w:val="0"/>
              <w:spacing w:after="120"/>
              <w:ind w:left="352"/>
              <w:jc w:val="both"/>
              <w:rPr>
                <w:rFonts w:ascii="GHEA Grapalat" w:hAnsi="GHEA Grapalat"/>
                <w:sz w:val="20"/>
                <w:szCs w:val="20"/>
                <w:lang w:val="en-US"/>
              </w:rPr>
            </w:pPr>
            <w:r w:rsidRPr="003B115A">
              <w:rPr>
                <w:rFonts w:ascii="GHEA Grapalat" w:hAnsi="GHEA Grapalat"/>
                <w:sz w:val="20"/>
                <w:szCs w:val="20"/>
                <w:lang w:val="en-US"/>
              </w:rPr>
              <w:t>With regard to expansion of the operational possibilities of community websites, the following is envisaged:</w:t>
            </w:r>
          </w:p>
          <w:p w:rsidR="00950001" w:rsidRPr="003B115A" w:rsidRDefault="00275BBA" w:rsidP="00EA7F9B">
            <w:pPr>
              <w:widowControl w:val="0"/>
              <w:tabs>
                <w:tab w:val="left" w:pos="352"/>
              </w:tabs>
              <w:spacing w:after="120"/>
              <w:ind w:left="352" w:hanging="283"/>
              <w:jc w:val="both"/>
              <w:rPr>
                <w:rFonts w:ascii="GHEA Grapalat" w:hAnsi="GHEA Grapalat"/>
                <w:sz w:val="20"/>
                <w:szCs w:val="20"/>
                <w:lang w:val="en-US"/>
              </w:rPr>
            </w:pPr>
            <w:r w:rsidRPr="003B115A">
              <w:rPr>
                <w:rFonts w:ascii="GHEA Grapalat" w:hAnsi="GHEA Grapalat"/>
                <w:sz w:val="20"/>
                <w:szCs w:val="20"/>
                <w:lang w:val="en-US"/>
              </w:rPr>
              <w:t>-</w:t>
            </w:r>
            <w:r w:rsidRPr="003B115A">
              <w:rPr>
                <w:rFonts w:ascii="GHEA Grapalat" w:hAnsi="GHEA Grapalat"/>
                <w:sz w:val="20"/>
                <w:szCs w:val="20"/>
                <w:lang w:val="en-US"/>
              </w:rPr>
              <w:tab/>
              <w:t>improving the component of management of the community property, which will allow making the information on the community property and the management thereof accessible for residents, concurrently ensuring accessibility of the information investors are interested in;</w:t>
            </w:r>
          </w:p>
          <w:p w:rsidR="00950001" w:rsidRPr="003B115A" w:rsidRDefault="00275BBA" w:rsidP="00EA7F9B">
            <w:pPr>
              <w:widowControl w:val="0"/>
              <w:tabs>
                <w:tab w:val="left" w:pos="352"/>
              </w:tabs>
              <w:spacing w:after="120"/>
              <w:ind w:left="352" w:hanging="283"/>
              <w:jc w:val="both"/>
              <w:rPr>
                <w:rFonts w:ascii="GHEA Grapalat" w:hAnsi="GHEA Grapalat"/>
                <w:sz w:val="20"/>
                <w:szCs w:val="20"/>
                <w:lang w:val="en-US"/>
              </w:rPr>
            </w:pPr>
            <w:r w:rsidRPr="003B115A">
              <w:rPr>
                <w:rFonts w:ascii="GHEA Grapalat" w:hAnsi="GHEA Grapalat"/>
                <w:sz w:val="20"/>
                <w:szCs w:val="20"/>
                <w:lang w:val="en-US"/>
              </w:rPr>
              <w:t>-</w:t>
            </w:r>
            <w:r w:rsidRPr="003B115A">
              <w:rPr>
                <w:rFonts w:ascii="GHEA Grapalat" w:hAnsi="GHEA Grapalat"/>
                <w:sz w:val="20"/>
                <w:szCs w:val="20"/>
                <w:lang w:val="en-US"/>
              </w:rPr>
              <w:tab/>
              <w:t>introducing in communities with population of 20</w:t>
            </w:r>
            <w:r w:rsidR="001A3EAE" w:rsidRPr="003B115A">
              <w:rPr>
                <w:rFonts w:ascii="GHEA Grapalat" w:hAnsi="GHEA Grapalat"/>
                <w:sz w:val="20"/>
                <w:szCs w:val="20"/>
                <w:lang w:val="en-US"/>
              </w:rPr>
              <w:t xml:space="preserve"> </w:t>
            </w:r>
            <w:r w:rsidRPr="003B115A">
              <w:rPr>
                <w:rFonts w:ascii="GHEA Grapalat" w:hAnsi="GHEA Grapalat"/>
                <w:sz w:val="20"/>
                <w:szCs w:val="20"/>
                <w:lang w:val="en-US"/>
              </w:rPr>
              <w:t>000 residents or more the sub</w:t>
            </w:r>
            <w:r w:rsidR="001A3EAE" w:rsidRPr="003B115A">
              <w:rPr>
                <w:rFonts w:ascii="GHEA Grapalat" w:hAnsi="GHEA Grapalat"/>
                <w:sz w:val="20"/>
                <w:szCs w:val="20"/>
                <w:lang w:val="en-US"/>
              </w:rPr>
              <w:t>-</w:t>
            </w:r>
            <w:r w:rsidRPr="003B115A">
              <w:rPr>
                <w:rFonts w:ascii="GHEA Grapalat" w:hAnsi="GHEA Grapalat"/>
                <w:sz w:val="20"/>
                <w:szCs w:val="20"/>
                <w:lang w:val="en-US"/>
              </w:rPr>
              <w:t>system of on</w:t>
            </w:r>
            <w:r w:rsidR="001A3EAE" w:rsidRPr="003B115A">
              <w:rPr>
                <w:rFonts w:ascii="GHEA Grapalat" w:hAnsi="GHEA Grapalat"/>
                <w:sz w:val="20"/>
                <w:szCs w:val="20"/>
                <w:lang w:val="en-US"/>
              </w:rPr>
              <w:t>-</w:t>
            </w:r>
            <w:r w:rsidRPr="003B115A">
              <w:rPr>
                <w:rFonts w:ascii="GHEA Grapalat" w:hAnsi="GHEA Grapalat"/>
                <w:sz w:val="20"/>
                <w:szCs w:val="20"/>
                <w:lang w:val="en-US"/>
              </w:rPr>
              <w:t>line listing of children for pre-school education institutions operating under the community;</w:t>
            </w:r>
          </w:p>
          <w:p w:rsidR="00950001" w:rsidRPr="003B115A" w:rsidRDefault="00275BBA" w:rsidP="00EA7F9B">
            <w:pPr>
              <w:widowControl w:val="0"/>
              <w:tabs>
                <w:tab w:val="left" w:pos="352"/>
              </w:tabs>
              <w:spacing w:after="120"/>
              <w:ind w:left="352" w:hanging="283"/>
              <w:jc w:val="both"/>
              <w:rPr>
                <w:rFonts w:ascii="GHEA Grapalat" w:hAnsi="GHEA Grapalat"/>
                <w:sz w:val="20"/>
                <w:szCs w:val="20"/>
                <w:lang w:val="en-US"/>
              </w:rPr>
            </w:pPr>
            <w:r w:rsidRPr="003B115A">
              <w:rPr>
                <w:rFonts w:ascii="GHEA Grapalat" w:hAnsi="GHEA Grapalat"/>
                <w:sz w:val="20"/>
                <w:szCs w:val="20"/>
                <w:lang w:val="en-US"/>
              </w:rPr>
              <w:t>-</w:t>
            </w:r>
            <w:r w:rsidR="00EA7F9B" w:rsidRPr="003B115A">
              <w:rPr>
                <w:rFonts w:ascii="GHEA Grapalat" w:hAnsi="GHEA Grapalat"/>
                <w:sz w:val="20"/>
                <w:szCs w:val="20"/>
                <w:lang w:val="en-US"/>
              </w:rPr>
              <w:tab/>
            </w:r>
            <w:r w:rsidRPr="003B115A">
              <w:rPr>
                <w:rFonts w:ascii="GHEA Grapalat" w:hAnsi="GHEA Grapalat"/>
                <w:sz w:val="20"/>
                <w:szCs w:val="20"/>
                <w:lang w:val="en-US"/>
              </w:rPr>
              <w:t xml:space="preserve">developing the component of information cards containing descriptions of the procedures of services provided, which concurrently with providing detailed information on the services being provided, will enable residents to present opinions and proposals on the </w:t>
            </w:r>
            <w:r w:rsidRPr="003B115A">
              <w:rPr>
                <w:rFonts w:ascii="GHEA Grapalat" w:hAnsi="GHEA Grapalat"/>
                <w:sz w:val="20"/>
                <w:szCs w:val="20"/>
                <w:lang w:val="en-US"/>
              </w:rPr>
              <w:lastRenderedPageBreak/>
              <w:t xml:space="preserve">services provided, for the purpose of ensuring provision of citizen-oriented services by </w:t>
            </w:r>
            <w:r w:rsidR="001F3A36" w:rsidRPr="003B115A">
              <w:rPr>
                <w:rFonts w:ascii="GHEA Grapalat" w:hAnsi="GHEA Grapalat"/>
                <w:sz w:val="20"/>
                <w:szCs w:val="20"/>
                <w:lang w:val="en-US"/>
              </w:rPr>
              <w:t>LSG</w:t>
            </w:r>
            <w:r w:rsidRPr="003B115A">
              <w:rPr>
                <w:rFonts w:ascii="GHEA Grapalat" w:hAnsi="GHEA Grapalat"/>
                <w:sz w:val="20"/>
                <w:szCs w:val="20"/>
                <w:lang w:val="en-US"/>
              </w:rPr>
              <w:t xml:space="preserve"> bodies;</w:t>
            </w:r>
          </w:p>
          <w:p w:rsidR="009631D0" w:rsidRPr="003B115A" w:rsidRDefault="00275BBA" w:rsidP="00EA7F9B">
            <w:pPr>
              <w:widowControl w:val="0"/>
              <w:tabs>
                <w:tab w:val="left" w:pos="352"/>
              </w:tabs>
              <w:spacing w:after="120"/>
              <w:ind w:left="352" w:hanging="283"/>
              <w:jc w:val="both"/>
              <w:rPr>
                <w:rFonts w:ascii="GHEA Grapalat" w:hAnsi="GHEA Grapalat"/>
                <w:sz w:val="20"/>
                <w:szCs w:val="20"/>
                <w:lang w:val="en-US"/>
              </w:rPr>
            </w:pPr>
            <w:r w:rsidRPr="003B115A">
              <w:rPr>
                <w:rFonts w:ascii="GHEA Grapalat" w:hAnsi="GHEA Grapalat"/>
                <w:sz w:val="20"/>
                <w:szCs w:val="20"/>
                <w:lang w:val="en-US"/>
              </w:rPr>
              <w:t>-</w:t>
            </w:r>
            <w:r w:rsidR="00EA7F9B" w:rsidRPr="003B115A">
              <w:rPr>
                <w:rFonts w:ascii="GHEA Grapalat" w:hAnsi="GHEA Grapalat"/>
                <w:sz w:val="20"/>
                <w:szCs w:val="20"/>
                <w:lang w:val="en-US"/>
              </w:rPr>
              <w:tab/>
            </w:r>
            <w:r w:rsidRPr="003B115A">
              <w:rPr>
                <w:rFonts w:ascii="GHEA Grapalat" w:hAnsi="GHEA Grapalat"/>
                <w:sz w:val="20"/>
                <w:szCs w:val="20"/>
                <w:lang w:val="en-US"/>
              </w:rPr>
              <w:t xml:space="preserve">ensuring consideration of Drafts of regulatory legal acts by </w:t>
            </w:r>
            <w:r w:rsidR="001F3A36" w:rsidRPr="003B115A">
              <w:rPr>
                <w:rFonts w:ascii="GHEA Grapalat" w:hAnsi="GHEA Grapalat"/>
                <w:sz w:val="20"/>
                <w:szCs w:val="20"/>
                <w:lang w:val="en-US"/>
              </w:rPr>
              <w:t>LSG</w:t>
            </w:r>
            <w:r w:rsidRPr="003B115A">
              <w:rPr>
                <w:rFonts w:ascii="GHEA Grapalat" w:hAnsi="GHEA Grapalat"/>
                <w:sz w:val="20"/>
                <w:szCs w:val="20"/>
                <w:lang w:val="en-US"/>
              </w:rPr>
              <w:t xml:space="preserve"> bodies of communities with population of 20</w:t>
            </w:r>
            <w:r w:rsidR="00EA7F9B" w:rsidRPr="003B115A">
              <w:rPr>
                <w:rFonts w:ascii="Courier New" w:hAnsi="Courier New" w:cs="Courier New"/>
                <w:sz w:val="20"/>
                <w:szCs w:val="20"/>
                <w:lang w:val="en-US"/>
              </w:rPr>
              <w:t> </w:t>
            </w:r>
            <w:r w:rsidRPr="003B115A">
              <w:rPr>
                <w:rFonts w:ascii="GHEA Grapalat" w:hAnsi="GHEA Grapalat"/>
                <w:sz w:val="20"/>
                <w:szCs w:val="20"/>
                <w:lang w:val="en-US"/>
              </w:rPr>
              <w:t>000 residents or more on the unified website for publication of draft legal acts</w:t>
            </w:r>
            <w:r w:rsidR="00830642" w:rsidRPr="003B115A">
              <w:rPr>
                <w:rFonts w:ascii="GHEA Grapalat" w:hAnsi="GHEA Grapalat"/>
                <w:sz w:val="20"/>
                <w:szCs w:val="20"/>
                <w:lang w:val="en-US"/>
              </w:rPr>
              <w:t xml:space="preserve"> e-draft.am</w:t>
            </w:r>
            <w:r w:rsidRPr="003B115A">
              <w:rPr>
                <w:rFonts w:ascii="GHEA Grapalat" w:hAnsi="GHEA Grapalat"/>
                <w:sz w:val="20"/>
                <w:szCs w:val="20"/>
                <w:lang w:val="en-US"/>
              </w:rPr>
              <w:t>.</w:t>
            </w:r>
          </w:p>
        </w:tc>
      </w:tr>
      <w:tr w:rsidR="00A93A43" w:rsidRPr="003B115A" w:rsidTr="007E0102">
        <w:trPr>
          <w:jc w:val="center"/>
        </w:trPr>
        <w:tc>
          <w:tcPr>
            <w:tcW w:w="3759" w:type="dxa"/>
            <w:gridSpan w:val="2"/>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Why is th</w:t>
            </w:r>
            <w:r w:rsidR="00717337" w:rsidRPr="003B115A">
              <w:rPr>
                <w:rFonts w:ascii="GHEA Grapalat" w:hAnsi="GHEA Grapalat"/>
                <w:sz w:val="20"/>
                <w:szCs w:val="20"/>
                <w:lang w:val="en-US"/>
              </w:rPr>
              <w:t>e</w:t>
            </w:r>
            <w:r w:rsidRPr="003B115A">
              <w:rPr>
                <w:rFonts w:ascii="GHEA Grapalat" w:hAnsi="GHEA Grapalat"/>
                <w:sz w:val="20"/>
                <w:szCs w:val="20"/>
                <w:lang w:val="en-US"/>
              </w:rPr>
              <w:t xml:space="preserve"> commitment relevant to OGP values?</w:t>
            </w:r>
          </w:p>
        </w:tc>
        <w:tc>
          <w:tcPr>
            <w:tcW w:w="5528" w:type="dxa"/>
            <w:gridSpan w:val="4"/>
            <w:hideMark/>
          </w:tcPr>
          <w:p w:rsidR="00A93A43"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Raising the level of public confidence, more efficient management of public resources. Transparency, accountability, participation, technology and innovation</w:t>
            </w:r>
          </w:p>
        </w:tc>
      </w:tr>
      <w:tr w:rsidR="00A93A43" w:rsidRPr="003B115A" w:rsidTr="007E0102">
        <w:trPr>
          <w:jc w:val="center"/>
        </w:trPr>
        <w:tc>
          <w:tcPr>
            <w:tcW w:w="3759" w:type="dxa"/>
            <w:gridSpan w:val="2"/>
            <w:vMerge w:val="restart"/>
            <w:shd w:val="clear" w:color="auto" w:fill="D9D9D9" w:themeFill="background1" w:themeFillShade="D9"/>
            <w:hideMark/>
          </w:tcPr>
          <w:p w:rsidR="00A93A43" w:rsidRPr="003B115A" w:rsidRDefault="00830642"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level</w:t>
            </w:r>
          </w:p>
        </w:tc>
        <w:tc>
          <w:tcPr>
            <w:tcW w:w="0" w:type="auto"/>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Not started</w:t>
            </w:r>
          </w:p>
        </w:tc>
        <w:tc>
          <w:tcPr>
            <w:tcW w:w="0" w:type="auto"/>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Limited</w:t>
            </w:r>
          </w:p>
        </w:tc>
        <w:tc>
          <w:tcPr>
            <w:tcW w:w="1550" w:type="dxa"/>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Substantial</w:t>
            </w:r>
          </w:p>
        </w:tc>
        <w:tc>
          <w:tcPr>
            <w:tcW w:w="1440" w:type="dxa"/>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A93A43" w:rsidRPr="003B115A" w:rsidTr="007E0102">
        <w:trPr>
          <w:jc w:val="center"/>
        </w:trPr>
        <w:tc>
          <w:tcPr>
            <w:tcW w:w="3759" w:type="dxa"/>
            <w:gridSpan w:val="2"/>
            <w:vMerge/>
            <w:shd w:val="clear" w:color="auto" w:fill="D9D9D9" w:themeFill="background1" w:themeFillShade="D9"/>
            <w:hideMark/>
          </w:tcPr>
          <w:p w:rsidR="00A93A43" w:rsidRPr="003B115A" w:rsidRDefault="00A93A43" w:rsidP="00EA7F9B">
            <w:pPr>
              <w:widowControl w:val="0"/>
              <w:spacing w:after="120"/>
              <w:jc w:val="center"/>
              <w:rPr>
                <w:rFonts w:ascii="GHEA Grapalat" w:hAnsi="GHEA Grapalat"/>
                <w:sz w:val="20"/>
                <w:szCs w:val="20"/>
                <w:lang w:val="en-US"/>
              </w:rPr>
            </w:pPr>
          </w:p>
        </w:tc>
        <w:tc>
          <w:tcPr>
            <w:tcW w:w="0" w:type="auto"/>
            <w:hideMark/>
          </w:tcPr>
          <w:p w:rsidR="00A93A43" w:rsidRPr="003B115A" w:rsidRDefault="00A93A43" w:rsidP="00EA7F9B">
            <w:pPr>
              <w:widowControl w:val="0"/>
              <w:spacing w:after="120"/>
              <w:jc w:val="center"/>
              <w:rPr>
                <w:rFonts w:ascii="GHEA Grapalat" w:hAnsi="GHEA Grapalat"/>
                <w:sz w:val="20"/>
                <w:szCs w:val="20"/>
                <w:lang w:val="en-US"/>
              </w:rPr>
            </w:pPr>
          </w:p>
        </w:tc>
        <w:tc>
          <w:tcPr>
            <w:tcW w:w="0" w:type="auto"/>
            <w:hideMark/>
          </w:tcPr>
          <w:p w:rsidR="00A93A43" w:rsidRPr="003B115A" w:rsidRDefault="00A93A43" w:rsidP="00EA7F9B">
            <w:pPr>
              <w:widowControl w:val="0"/>
              <w:spacing w:after="120"/>
              <w:jc w:val="center"/>
              <w:rPr>
                <w:rFonts w:ascii="GHEA Grapalat" w:hAnsi="GHEA Grapalat"/>
                <w:sz w:val="20"/>
                <w:szCs w:val="20"/>
                <w:lang w:val="en-US"/>
              </w:rPr>
            </w:pPr>
          </w:p>
        </w:tc>
        <w:tc>
          <w:tcPr>
            <w:tcW w:w="1550" w:type="dxa"/>
            <w:hideMark/>
          </w:tcPr>
          <w:p w:rsidR="00A93A43" w:rsidRPr="003B115A" w:rsidRDefault="00A93A43" w:rsidP="00EA7F9B">
            <w:pPr>
              <w:widowControl w:val="0"/>
              <w:spacing w:after="120"/>
              <w:jc w:val="center"/>
              <w:rPr>
                <w:rFonts w:ascii="GHEA Grapalat" w:hAnsi="GHEA Grapalat"/>
                <w:sz w:val="20"/>
                <w:szCs w:val="20"/>
                <w:lang w:val="en-US"/>
              </w:rPr>
            </w:pPr>
          </w:p>
        </w:tc>
        <w:tc>
          <w:tcPr>
            <w:tcW w:w="1440" w:type="dxa"/>
            <w:hideMark/>
          </w:tcPr>
          <w:p w:rsidR="00A93A43" w:rsidRPr="003B115A" w:rsidRDefault="00830642"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t>
            </w:r>
          </w:p>
        </w:tc>
      </w:tr>
      <w:tr w:rsidR="00A93A43" w:rsidRPr="003B115A" w:rsidTr="007E0102">
        <w:trPr>
          <w:jc w:val="center"/>
        </w:trPr>
        <w:tc>
          <w:tcPr>
            <w:tcW w:w="3759" w:type="dxa"/>
            <w:gridSpan w:val="2"/>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Description of the results</w:t>
            </w:r>
          </w:p>
        </w:tc>
        <w:tc>
          <w:tcPr>
            <w:tcW w:w="5528" w:type="dxa"/>
            <w:gridSpan w:val="4"/>
            <w:hideMark/>
          </w:tcPr>
          <w:p w:rsidR="009631D0" w:rsidRPr="003B115A" w:rsidRDefault="00275BB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Availability of official community websites that will be more accessible, contain more information for residents and will be re-equipped with participation instruments, enlargement of local participation.</w:t>
            </w:r>
          </w:p>
        </w:tc>
      </w:tr>
      <w:tr w:rsidR="00A93A43" w:rsidRPr="003B115A" w:rsidTr="007E0102">
        <w:trPr>
          <w:jc w:val="center"/>
        </w:trPr>
        <w:tc>
          <w:tcPr>
            <w:tcW w:w="3759" w:type="dxa"/>
            <w:gridSpan w:val="2"/>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Next steps</w:t>
            </w:r>
          </w:p>
        </w:tc>
        <w:tc>
          <w:tcPr>
            <w:tcW w:w="5528" w:type="dxa"/>
            <w:gridSpan w:val="4"/>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7E0102">
        <w:trPr>
          <w:jc w:val="center"/>
        </w:trPr>
        <w:tc>
          <w:tcPr>
            <w:tcW w:w="5179" w:type="dxa"/>
            <w:gridSpan w:val="3"/>
            <w:shd w:val="clear" w:color="auto" w:fill="D9D9D9" w:themeFill="background1" w:themeFillShade="D9"/>
            <w:hideMark/>
          </w:tcPr>
          <w:p w:rsidR="001F3A36"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Milestone </w:t>
            </w:r>
            <w:r w:rsidR="009D23EB" w:rsidRPr="003B115A">
              <w:rPr>
                <w:rFonts w:ascii="GHEA Grapalat" w:hAnsi="GHEA Grapalat"/>
                <w:sz w:val="20"/>
                <w:szCs w:val="20"/>
                <w:lang w:val="en-US"/>
              </w:rPr>
              <w:t>s</w:t>
            </w:r>
            <w:r w:rsidRPr="003B115A">
              <w:rPr>
                <w:rFonts w:ascii="GHEA Grapalat" w:hAnsi="GHEA Grapalat"/>
                <w:sz w:val="20"/>
                <w:szCs w:val="20"/>
                <w:lang w:val="en-US"/>
              </w:rPr>
              <w:t>tatus</w:t>
            </w:r>
          </w:p>
        </w:tc>
        <w:tc>
          <w:tcPr>
            <w:tcW w:w="0" w:type="auto"/>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Start date</w:t>
            </w:r>
          </w:p>
        </w:tc>
        <w:tc>
          <w:tcPr>
            <w:tcW w:w="0" w:type="auto"/>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date</w:t>
            </w:r>
          </w:p>
        </w:tc>
        <w:tc>
          <w:tcPr>
            <w:tcW w:w="1440" w:type="dxa"/>
            <w:shd w:val="clear" w:color="auto" w:fill="D9D9D9" w:themeFill="background1" w:themeFillShade="D9"/>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level</w:t>
            </w:r>
          </w:p>
        </w:tc>
      </w:tr>
      <w:tr w:rsidR="00A93A43" w:rsidRPr="003B115A" w:rsidTr="007E0102">
        <w:trPr>
          <w:jc w:val="center"/>
        </w:trPr>
        <w:tc>
          <w:tcPr>
            <w:tcW w:w="5179" w:type="dxa"/>
            <w:gridSpan w:val="3"/>
            <w:hideMark/>
          </w:tcPr>
          <w:p w:rsidR="00A93A43" w:rsidRPr="003B115A" w:rsidRDefault="00275BBA" w:rsidP="002B1629">
            <w:pPr>
              <w:widowControl w:val="0"/>
              <w:tabs>
                <w:tab w:val="left" w:pos="300"/>
              </w:tabs>
              <w:spacing w:after="120"/>
              <w:jc w:val="both"/>
              <w:rPr>
                <w:rFonts w:ascii="GHEA Grapalat" w:hAnsi="GHEA Grapalat"/>
                <w:sz w:val="20"/>
                <w:szCs w:val="20"/>
                <w:lang w:val="en-US"/>
              </w:rPr>
            </w:pPr>
            <w:r w:rsidRPr="003B115A">
              <w:rPr>
                <w:rFonts w:ascii="GHEA Grapalat" w:hAnsi="GHEA Grapalat"/>
                <w:sz w:val="20"/>
                <w:szCs w:val="20"/>
                <w:lang w:val="en-US"/>
              </w:rPr>
              <w:t>1.</w:t>
            </w:r>
            <w:r w:rsidR="002B1629" w:rsidRPr="003B115A">
              <w:rPr>
                <w:rFonts w:ascii="GHEA Grapalat" w:hAnsi="GHEA Grapalat"/>
                <w:sz w:val="20"/>
                <w:szCs w:val="20"/>
                <w:lang w:val="en-US"/>
              </w:rPr>
              <w:tab/>
            </w:r>
            <w:r w:rsidRPr="003B115A">
              <w:rPr>
                <w:rFonts w:ascii="GHEA Grapalat" w:hAnsi="GHEA Grapalat"/>
                <w:sz w:val="20"/>
                <w:szCs w:val="20"/>
                <w:lang w:val="en-US"/>
              </w:rPr>
              <w:t>Drawing up a package of legislative drafts on making amendments to the Law of the Republic of Armenia "On local self-government" and the Law of the Republic of Armenia "On local self-government in the city of Yerevan"</w:t>
            </w:r>
          </w:p>
        </w:tc>
        <w:tc>
          <w:tcPr>
            <w:tcW w:w="0" w:type="auto"/>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w:t>
            </w:r>
            <w:r w:rsidR="00EA7F9B" w:rsidRPr="003B115A">
              <w:rPr>
                <w:rFonts w:ascii="GHEA Grapalat" w:hAnsi="GHEA Grapalat"/>
                <w:sz w:val="20"/>
                <w:szCs w:val="20"/>
                <w:lang w:val="en-US"/>
              </w:rPr>
              <w:t xml:space="preserve"> </w:t>
            </w:r>
            <w:r w:rsidRPr="003B115A">
              <w:rPr>
                <w:rFonts w:ascii="GHEA Grapalat" w:hAnsi="GHEA Grapalat"/>
                <w:sz w:val="20"/>
                <w:szCs w:val="20"/>
                <w:lang w:val="en-US"/>
              </w:rPr>
              <w:t>2018</w:t>
            </w:r>
          </w:p>
        </w:tc>
        <w:tc>
          <w:tcPr>
            <w:tcW w:w="0" w:type="auto"/>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March</w:t>
            </w:r>
            <w:r w:rsidR="00EA7F9B" w:rsidRPr="003B115A">
              <w:rPr>
                <w:rFonts w:ascii="GHEA Grapalat" w:hAnsi="GHEA Grapalat"/>
                <w:sz w:val="20"/>
                <w:szCs w:val="20"/>
                <w:lang w:val="en-US"/>
              </w:rPr>
              <w:t xml:space="preserve"> </w:t>
            </w:r>
            <w:r w:rsidRPr="003B115A">
              <w:rPr>
                <w:rFonts w:ascii="GHEA Grapalat" w:hAnsi="GHEA Grapalat"/>
                <w:sz w:val="20"/>
                <w:szCs w:val="20"/>
                <w:lang w:val="en-US"/>
              </w:rPr>
              <w:t>2019</w:t>
            </w:r>
          </w:p>
        </w:tc>
        <w:tc>
          <w:tcPr>
            <w:tcW w:w="1440" w:type="dxa"/>
            <w:hideMark/>
          </w:tcPr>
          <w:p w:rsidR="00A93A43" w:rsidRPr="003B115A" w:rsidRDefault="000B2D88"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A93A43" w:rsidRPr="003B115A" w:rsidTr="007E0102">
        <w:trPr>
          <w:jc w:val="center"/>
        </w:trPr>
        <w:tc>
          <w:tcPr>
            <w:tcW w:w="5179" w:type="dxa"/>
            <w:gridSpan w:val="3"/>
            <w:hideMark/>
          </w:tcPr>
          <w:p w:rsidR="00A93A43" w:rsidRPr="003B115A" w:rsidRDefault="00275BBA" w:rsidP="00A6050D">
            <w:pPr>
              <w:widowControl w:val="0"/>
              <w:tabs>
                <w:tab w:val="left" w:pos="300"/>
              </w:tabs>
              <w:spacing w:after="120"/>
              <w:jc w:val="both"/>
              <w:rPr>
                <w:rFonts w:ascii="GHEA Grapalat" w:hAnsi="GHEA Grapalat"/>
                <w:sz w:val="20"/>
                <w:szCs w:val="20"/>
                <w:lang w:val="en-US"/>
              </w:rPr>
            </w:pPr>
            <w:r w:rsidRPr="003B115A">
              <w:rPr>
                <w:rFonts w:ascii="GHEA Grapalat" w:hAnsi="GHEA Grapalat"/>
                <w:sz w:val="20"/>
                <w:szCs w:val="20"/>
                <w:lang w:val="en-US"/>
              </w:rPr>
              <w:t>2.</w:t>
            </w:r>
            <w:r w:rsidR="002B1629" w:rsidRPr="003B115A">
              <w:rPr>
                <w:rFonts w:ascii="GHEA Grapalat" w:hAnsi="GHEA Grapalat"/>
                <w:sz w:val="20"/>
                <w:szCs w:val="20"/>
                <w:lang w:val="en-US"/>
              </w:rPr>
              <w:tab/>
            </w:r>
            <w:r w:rsidRPr="003B115A">
              <w:rPr>
                <w:rFonts w:ascii="GHEA Grapalat" w:hAnsi="GHEA Grapalat"/>
                <w:sz w:val="20"/>
                <w:szCs w:val="20"/>
                <w:lang w:val="en-US"/>
              </w:rPr>
              <w:t>Organi</w:t>
            </w:r>
            <w:r w:rsidR="00A6050D">
              <w:rPr>
                <w:rFonts w:ascii="GHEA Grapalat" w:hAnsi="GHEA Grapalat"/>
                <w:sz w:val="20"/>
                <w:szCs w:val="20"/>
                <w:lang w:val="en-US"/>
              </w:rPr>
              <w:t>z</w:t>
            </w:r>
            <w:r w:rsidRPr="003B115A">
              <w:rPr>
                <w:rFonts w:ascii="GHEA Grapalat" w:hAnsi="GHEA Grapalat"/>
                <w:sz w:val="20"/>
                <w:szCs w:val="20"/>
                <w:lang w:val="en-US"/>
              </w:rPr>
              <w:t>ing public discussions on the legislative amendments</w:t>
            </w:r>
          </w:p>
        </w:tc>
        <w:tc>
          <w:tcPr>
            <w:tcW w:w="0" w:type="auto"/>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April</w:t>
            </w:r>
            <w:r w:rsidR="00EA7F9B" w:rsidRPr="003B115A">
              <w:rPr>
                <w:rFonts w:ascii="GHEA Grapalat" w:hAnsi="GHEA Grapalat"/>
                <w:sz w:val="20"/>
                <w:szCs w:val="20"/>
                <w:lang w:val="en-US"/>
              </w:rPr>
              <w:t xml:space="preserve"> </w:t>
            </w:r>
            <w:r w:rsidRPr="003B115A">
              <w:rPr>
                <w:rFonts w:ascii="GHEA Grapalat" w:hAnsi="GHEA Grapalat"/>
                <w:sz w:val="20"/>
                <w:szCs w:val="20"/>
                <w:lang w:val="en-US"/>
              </w:rPr>
              <w:t>2019</w:t>
            </w:r>
          </w:p>
        </w:tc>
        <w:tc>
          <w:tcPr>
            <w:tcW w:w="0" w:type="auto"/>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June</w:t>
            </w:r>
            <w:r w:rsidR="00EA7F9B" w:rsidRPr="003B115A">
              <w:rPr>
                <w:rFonts w:ascii="GHEA Grapalat" w:hAnsi="GHEA Grapalat"/>
                <w:sz w:val="20"/>
                <w:szCs w:val="20"/>
                <w:lang w:val="en-US"/>
              </w:rPr>
              <w:t xml:space="preserve"> </w:t>
            </w:r>
            <w:r w:rsidRPr="003B115A">
              <w:rPr>
                <w:rFonts w:ascii="GHEA Grapalat" w:hAnsi="GHEA Grapalat"/>
                <w:sz w:val="20"/>
                <w:szCs w:val="20"/>
                <w:lang w:val="en-US"/>
              </w:rPr>
              <w:t>2019</w:t>
            </w:r>
          </w:p>
        </w:tc>
        <w:tc>
          <w:tcPr>
            <w:tcW w:w="1440" w:type="dxa"/>
            <w:hideMark/>
          </w:tcPr>
          <w:p w:rsidR="00A93A43" w:rsidRPr="003B115A" w:rsidRDefault="000B2D88"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A93A43" w:rsidRPr="003B115A" w:rsidTr="007E0102">
        <w:trPr>
          <w:jc w:val="center"/>
        </w:trPr>
        <w:tc>
          <w:tcPr>
            <w:tcW w:w="5179" w:type="dxa"/>
            <w:gridSpan w:val="3"/>
            <w:hideMark/>
          </w:tcPr>
          <w:p w:rsidR="001F3A36" w:rsidRPr="003B115A" w:rsidRDefault="00275BBA" w:rsidP="002B1629">
            <w:pPr>
              <w:widowControl w:val="0"/>
              <w:tabs>
                <w:tab w:val="left" w:pos="300"/>
              </w:tabs>
              <w:spacing w:after="120"/>
              <w:jc w:val="both"/>
              <w:rPr>
                <w:rFonts w:ascii="GHEA Grapalat" w:hAnsi="GHEA Grapalat"/>
                <w:sz w:val="20"/>
                <w:szCs w:val="20"/>
                <w:lang w:val="en-US"/>
              </w:rPr>
            </w:pPr>
            <w:r w:rsidRPr="003B115A">
              <w:rPr>
                <w:rFonts w:ascii="GHEA Grapalat" w:hAnsi="GHEA Grapalat"/>
                <w:sz w:val="20"/>
                <w:szCs w:val="20"/>
                <w:lang w:val="en-US"/>
              </w:rPr>
              <w:t>3.</w:t>
            </w:r>
            <w:r w:rsidR="002B1629" w:rsidRPr="003B115A">
              <w:rPr>
                <w:rFonts w:ascii="GHEA Grapalat" w:hAnsi="GHEA Grapalat"/>
                <w:sz w:val="20"/>
                <w:szCs w:val="20"/>
                <w:lang w:val="en-US"/>
              </w:rPr>
              <w:tab/>
            </w:r>
            <w:r w:rsidRPr="003B115A">
              <w:rPr>
                <w:rFonts w:ascii="GHEA Grapalat" w:hAnsi="GHEA Grapalat"/>
                <w:sz w:val="20"/>
                <w:szCs w:val="20"/>
                <w:lang w:val="en-US"/>
              </w:rPr>
              <w:t xml:space="preserve">Submitting to the National Assembly of the Republic of Armenia the package of </w:t>
            </w:r>
            <w:r w:rsidR="008E4041" w:rsidRPr="003B115A">
              <w:rPr>
                <w:rFonts w:ascii="GHEA Grapalat" w:hAnsi="GHEA Grapalat"/>
                <w:sz w:val="20"/>
                <w:szCs w:val="20"/>
                <w:lang w:val="en-US"/>
              </w:rPr>
              <w:t>d</w:t>
            </w:r>
            <w:r w:rsidRPr="003B115A">
              <w:rPr>
                <w:rFonts w:ascii="GHEA Grapalat" w:hAnsi="GHEA Grapalat"/>
                <w:sz w:val="20"/>
                <w:szCs w:val="20"/>
                <w:lang w:val="en-US"/>
              </w:rPr>
              <w:t>rafts of the Law of the Republic of Armenia "On local self-government" and the Law of the Republic of Armenia "On local self-government in the city of Yerevan"</w:t>
            </w:r>
          </w:p>
        </w:tc>
        <w:tc>
          <w:tcPr>
            <w:tcW w:w="0" w:type="auto"/>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April 2019</w:t>
            </w:r>
          </w:p>
        </w:tc>
        <w:tc>
          <w:tcPr>
            <w:tcW w:w="0" w:type="auto"/>
            <w:hideMark/>
          </w:tcPr>
          <w:p w:rsidR="00A93A43" w:rsidRPr="003B115A" w:rsidRDefault="009D23EB"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w:t>
            </w:r>
            <w:r w:rsidR="00275BBA" w:rsidRPr="003B115A">
              <w:rPr>
                <w:rFonts w:ascii="GHEA Grapalat" w:hAnsi="GHEA Grapalat"/>
                <w:sz w:val="20"/>
                <w:szCs w:val="20"/>
                <w:lang w:val="en-US"/>
              </w:rPr>
              <w:t xml:space="preserve"> 2019</w:t>
            </w:r>
          </w:p>
        </w:tc>
        <w:tc>
          <w:tcPr>
            <w:tcW w:w="1440" w:type="dxa"/>
            <w:hideMark/>
          </w:tcPr>
          <w:p w:rsidR="001F3A36" w:rsidRPr="003B115A" w:rsidRDefault="000B2D88"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950001" w:rsidRPr="003B115A" w:rsidTr="007E0102">
        <w:trPr>
          <w:jc w:val="center"/>
        </w:trPr>
        <w:tc>
          <w:tcPr>
            <w:tcW w:w="5179" w:type="dxa"/>
            <w:gridSpan w:val="3"/>
          </w:tcPr>
          <w:p w:rsidR="001F3A36" w:rsidRPr="003B115A" w:rsidRDefault="00275BBA" w:rsidP="002B1629">
            <w:pPr>
              <w:widowControl w:val="0"/>
              <w:tabs>
                <w:tab w:val="left" w:pos="300"/>
              </w:tabs>
              <w:spacing w:after="120"/>
              <w:jc w:val="both"/>
              <w:rPr>
                <w:rFonts w:ascii="GHEA Grapalat" w:hAnsi="GHEA Grapalat"/>
                <w:sz w:val="20"/>
                <w:szCs w:val="20"/>
                <w:lang w:val="en-US"/>
              </w:rPr>
            </w:pPr>
            <w:r w:rsidRPr="003B115A">
              <w:rPr>
                <w:rFonts w:ascii="GHEA Grapalat" w:hAnsi="GHEA Grapalat"/>
                <w:sz w:val="20"/>
                <w:szCs w:val="20"/>
                <w:lang w:val="en-US"/>
              </w:rPr>
              <w:t>4.</w:t>
            </w:r>
            <w:r w:rsidR="002B1629" w:rsidRPr="003B115A">
              <w:rPr>
                <w:rFonts w:ascii="GHEA Grapalat" w:hAnsi="GHEA Grapalat"/>
                <w:sz w:val="20"/>
                <w:szCs w:val="20"/>
                <w:lang w:val="en-US"/>
              </w:rPr>
              <w:tab/>
            </w:r>
            <w:r w:rsidRPr="003B115A">
              <w:rPr>
                <w:rFonts w:ascii="GHEA Grapalat" w:hAnsi="GHEA Grapalat"/>
                <w:sz w:val="20"/>
                <w:szCs w:val="20"/>
                <w:lang w:val="en-US"/>
              </w:rPr>
              <w:t>Bringing official websites</w:t>
            </w:r>
            <w:r w:rsidR="00AA7EE2" w:rsidRPr="003B115A">
              <w:rPr>
                <w:rFonts w:ascii="GHEA Grapalat" w:hAnsi="GHEA Grapalat"/>
                <w:sz w:val="20"/>
                <w:szCs w:val="20"/>
                <w:lang w:val="en-US"/>
              </w:rPr>
              <w:t xml:space="preserve"> of</w:t>
            </w:r>
            <w:r w:rsidRPr="003B115A">
              <w:rPr>
                <w:rFonts w:ascii="GHEA Grapalat" w:hAnsi="GHEA Grapalat"/>
                <w:sz w:val="20"/>
                <w:szCs w:val="20"/>
                <w:lang w:val="en-US"/>
              </w:rPr>
              <w:t xml:space="preserve"> </w:t>
            </w:r>
            <w:r w:rsidR="00AA7EE2" w:rsidRPr="003B115A">
              <w:rPr>
                <w:rFonts w:ascii="GHEA Grapalat" w:hAnsi="GHEA Grapalat"/>
                <w:sz w:val="20"/>
                <w:szCs w:val="20"/>
                <w:lang w:val="en-US"/>
              </w:rPr>
              <w:t xml:space="preserve">community </w:t>
            </w:r>
            <w:r w:rsidRPr="003B115A">
              <w:rPr>
                <w:rFonts w:ascii="GHEA Grapalat" w:hAnsi="GHEA Grapalat"/>
                <w:sz w:val="20"/>
                <w:szCs w:val="20"/>
                <w:lang w:val="en-US"/>
              </w:rPr>
              <w:t>into compliance with the legislative amendments</w:t>
            </w:r>
          </w:p>
        </w:tc>
        <w:tc>
          <w:tcPr>
            <w:tcW w:w="0" w:type="auto"/>
          </w:tcPr>
          <w:p w:rsidR="00950001"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December 2019</w:t>
            </w:r>
          </w:p>
        </w:tc>
        <w:tc>
          <w:tcPr>
            <w:tcW w:w="0" w:type="auto"/>
          </w:tcPr>
          <w:p w:rsidR="00950001"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May 2020</w:t>
            </w:r>
          </w:p>
        </w:tc>
        <w:tc>
          <w:tcPr>
            <w:tcW w:w="1440" w:type="dxa"/>
          </w:tcPr>
          <w:p w:rsidR="00950001" w:rsidRPr="003B115A" w:rsidRDefault="000B2D88"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A93A43" w:rsidRPr="003B115A" w:rsidTr="007E0102">
        <w:trPr>
          <w:jc w:val="center"/>
        </w:trPr>
        <w:tc>
          <w:tcPr>
            <w:tcW w:w="5179" w:type="dxa"/>
            <w:gridSpan w:val="3"/>
            <w:hideMark/>
          </w:tcPr>
          <w:p w:rsidR="001F3A36" w:rsidRPr="003B115A" w:rsidRDefault="00275BBA" w:rsidP="002B1629">
            <w:pPr>
              <w:widowControl w:val="0"/>
              <w:tabs>
                <w:tab w:val="left" w:pos="300"/>
              </w:tabs>
              <w:spacing w:after="120"/>
              <w:jc w:val="both"/>
              <w:rPr>
                <w:rFonts w:ascii="GHEA Grapalat" w:hAnsi="GHEA Grapalat"/>
                <w:sz w:val="20"/>
                <w:szCs w:val="20"/>
                <w:lang w:val="en-US"/>
              </w:rPr>
            </w:pPr>
            <w:r w:rsidRPr="003B115A">
              <w:rPr>
                <w:rFonts w:ascii="GHEA Grapalat" w:hAnsi="GHEA Grapalat"/>
                <w:sz w:val="20"/>
                <w:szCs w:val="20"/>
                <w:lang w:val="en-US"/>
              </w:rPr>
              <w:t>5.</w:t>
            </w:r>
            <w:r w:rsidR="002B1629" w:rsidRPr="003B115A">
              <w:rPr>
                <w:rFonts w:ascii="GHEA Grapalat" w:hAnsi="GHEA Grapalat"/>
                <w:sz w:val="20"/>
                <w:szCs w:val="20"/>
                <w:lang w:val="en-US"/>
              </w:rPr>
              <w:tab/>
            </w:r>
            <w:r w:rsidRPr="003B115A">
              <w:rPr>
                <w:rFonts w:ascii="GHEA Grapalat" w:hAnsi="GHEA Grapalat"/>
                <w:sz w:val="20"/>
                <w:szCs w:val="20"/>
                <w:lang w:val="en-US"/>
              </w:rPr>
              <w:t>Information campaign a</w:t>
            </w:r>
            <w:r w:rsidR="008E4041" w:rsidRPr="003B115A">
              <w:rPr>
                <w:rFonts w:ascii="GHEA Grapalat" w:hAnsi="GHEA Grapalat"/>
                <w:sz w:val="20"/>
                <w:szCs w:val="20"/>
                <w:lang w:val="en-US"/>
              </w:rPr>
              <w:t>imed at</w:t>
            </w:r>
            <w:r w:rsidRPr="003B115A">
              <w:rPr>
                <w:rFonts w:ascii="GHEA Grapalat" w:hAnsi="GHEA Grapalat"/>
                <w:sz w:val="20"/>
                <w:szCs w:val="20"/>
                <w:lang w:val="en-US"/>
              </w:rPr>
              <w:t xml:space="preserve"> local self-government bodies and CSOs. Introducing to community users the possibilities of new tools and websites</w:t>
            </w:r>
          </w:p>
        </w:tc>
        <w:tc>
          <w:tcPr>
            <w:tcW w:w="0" w:type="auto"/>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May 2020</w:t>
            </w:r>
          </w:p>
        </w:tc>
        <w:tc>
          <w:tcPr>
            <w:tcW w:w="0" w:type="auto"/>
            <w:hideMark/>
          </w:tcPr>
          <w:p w:rsidR="00A93A43" w:rsidRPr="003B115A" w:rsidRDefault="00275BBA"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August 2020</w:t>
            </w:r>
          </w:p>
        </w:tc>
        <w:tc>
          <w:tcPr>
            <w:tcW w:w="1440" w:type="dxa"/>
            <w:hideMark/>
          </w:tcPr>
          <w:p w:rsidR="00A93A43" w:rsidRPr="003B115A" w:rsidRDefault="000B2D88" w:rsidP="00EA7F9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A93A43" w:rsidRPr="003B115A" w:rsidTr="007E0102">
        <w:trPr>
          <w:jc w:val="center"/>
        </w:trPr>
        <w:tc>
          <w:tcPr>
            <w:tcW w:w="9287" w:type="dxa"/>
            <w:gridSpan w:val="6"/>
            <w:shd w:val="clear" w:color="auto" w:fill="D9D9D9" w:themeFill="background1" w:themeFillShade="D9"/>
            <w:hideMark/>
          </w:tcPr>
          <w:p w:rsidR="00275BBA" w:rsidRPr="003B115A" w:rsidRDefault="00275BBA"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Contact </w:t>
            </w:r>
            <w:r w:rsidR="00652461" w:rsidRPr="003B115A">
              <w:rPr>
                <w:rFonts w:ascii="GHEA Grapalat" w:hAnsi="GHEA Grapalat"/>
                <w:sz w:val="20"/>
                <w:szCs w:val="20"/>
                <w:lang w:val="en-US"/>
              </w:rPr>
              <w:t>details</w:t>
            </w:r>
          </w:p>
        </w:tc>
      </w:tr>
      <w:tr w:rsidR="00A93A43" w:rsidRPr="003B115A" w:rsidTr="007E0102">
        <w:trPr>
          <w:jc w:val="center"/>
        </w:trPr>
        <w:tc>
          <w:tcPr>
            <w:tcW w:w="3759" w:type="dxa"/>
            <w:gridSpan w:val="2"/>
            <w:shd w:val="clear" w:color="auto" w:fill="D9D9D9" w:themeFill="background1" w:themeFillShade="D9"/>
            <w:hideMark/>
          </w:tcPr>
          <w:p w:rsidR="00A93A43" w:rsidRPr="003B115A" w:rsidRDefault="00275BBA"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Lead implementing agency</w:t>
            </w:r>
          </w:p>
        </w:tc>
        <w:tc>
          <w:tcPr>
            <w:tcW w:w="5528" w:type="dxa"/>
            <w:gridSpan w:val="4"/>
            <w:hideMark/>
          </w:tcPr>
          <w:p w:rsidR="00A93A43" w:rsidRPr="003B115A" w:rsidRDefault="00275BBA" w:rsidP="007E0102">
            <w:pPr>
              <w:widowControl w:val="0"/>
              <w:spacing w:after="120"/>
              <w:jc w:val="both"/>
              <w:rPr>
                <w:rFonts w:ascii="GHEA Grapalat" w:hAnsi="GHEA Grapalat"/>
                <w:sz w:val="20"/>
                <w:szCs w:val="20"/>
                <w:lang w:val="en-US"/>
              </w:rPr>
            </w:pPr>
            <w:r w:rsidRPr="003B115A">
              <w:rPr>
                <w:rFonts w:ascii="GHEA Grapalat" w:hAnsi="GHEA Grapalat"/>
                <w:sz w:val="20"/>
                <w:szCs w:val="20"/>
                <w:lang w:val="en-US"/>
              </w:rPr>
              <w:t>Ministry of Territorial Administration and Infrastructure of the Republic of Armenia</w:t>
            </w:r>
          </w:p>
        </w:tc>
      </w:tr>
      <w:tr w:rsidR="00A93A43" w:rsidRPr="003B115A" w:rsidTr="007E0102">
        <w:trPr>
          <w:jc w:val="center"/>
        </w:trPr>
        <w:tc>
          <w:tcPr>
            <w:tcW w:w="3759" w:type="dxa"/>
            <w:gridSpan w:val="2"/>
            <w:shd w:val="clear" w:color="auto" w:fill="D9D9D9" w:themeFill="background1" w:themeFillShade="D9"/>
            <w:hideMark/>
          </w:tcPr>
          <w:p w:rsidR="00A93A43" w:rsidRPr="003B115A" w:rsidRDefault="00275BBA"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Person responsible from implementing agency</w:t>
            </w:r>
          </w:p>
        </w:tc>
        <w:tc>
          <w:tcPr>
            <w:tcW w:w="5528" w:type="dxa"/>
            <w:gridSpan w:val="4"/>
            <w:hideMark/>
          </w:tcPr>
          <w:p w:rsidR="00A93A43" w:rsidRPr="003B115A" w:rsidRDefault="00275BBA" w:rsidP="007E0102">
            <w:pPr>
              <w:widowControl w:val="0"/>
              <w:spacing w:after="120"/>
              <w:jc w:val="both"/>
              <w:rPr>
                <w:rFonts w:ascii="GHEA Grapalat" w:hAnsi="GHEA Grapalat"/>
                <w:sz w:val="20"/>
                <w:szCs w:val="20"/>
                <w:lang w:val="en-US"/>
              </w:rPr>
            </w:pPr>
            <w:r w:rsidRPr="003B115A">
              <w:rPr>
                <w:rFonts w:ascii="GHEA Grapalat" w:hAnsi="GHEA Grapalat"/>
                <w:sz w:val="20"/>
                <w:szCs w:val="20"/>
                <w:lang w:val="en-US"/>
              </w:rPr>
              <w:t>Ashot Giloyan</w:t>
            </w:r>
          </w:p>
        </w:tc>
      </w:tr>
      <w:tr w:rsidR="00A93A43" w:rsidRPr="003B115A" w:rsidTr="007E0102">
        <w:trPr>
          <w:jc w:val="center"/>
        </w:trPr>
        <w:tc>
          <w:tcPr>
            <w:tcW w:w="3759" w:type="dxa"/>
            <w:gridSpan w:val="2"/>
            <w:shd w:val="clear" w:color="auto" w:fill="D9D9D9" w:themeFill="background1" w:themeFillShade="D9"/>
            <w:hideMark/>
          </w:tcPr>
          <w:p w:rsidR="00A93A43" w:rsidRPr="003B115A" w:rsidRDefault="00275BBA"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Title, Department</w:t>
            </w:r>
          </w:p>
        </w:tc>
        <w:tc>
          <w:tcPr>
            <w:tcW w:w="5528" w:type="dxa"/>
            <w:gridSpan w:val="4"/>
            <w:hideMark/>
          </w:tcPr>
          <w:p w:rsidR="001F3A36" w:rsidRPr="003B115A" w:rsidRDefault="00275BBA" w:rsidP="007E0102">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Head of </w:t>
            </w:r>
            <w:r w:rsidR="00580130" w:rsidRPr="003B115A">
              <w:rPr>
                <w:rFonts w:ascii="GHEA Grapalat" w:hAnsi="GHEA Grapalat"/>
                <w:sz w:val="20"/>
                <w:szCs w:val="20"/>
                <w:lang w:val="en-US"/>
              </w:rPr>
              <w:t>Department</w:t>
            </w:r>
            <w:r w:rsidRPr="003B115A">
              <w:rPr>
                <w:rFonts w:ascii="GHEA Grapalat" w:hAnsi="GHEA Grapalat"/>
                <w:sz w:val="20"/>
                <w:szCs w:val="20"/>
                <w:lang w:val="en-US"/>
              </w:rPr>
              <w:t xml:space="preserve"> </w:t>
            </w:r>
            <w:r w:rsidR="00580130" w:rsidRPr="003B115A">
              <w:rPr>
                <w:rFonts w:ascii="GHEA Grapalat" w:hAnsi="GHEA Grapalat"/>
                <w:sz w:val="20"/>
                <w:szCs w:val="20"/>
                <w:lang w:val="en-US"/>
              </w:rPr>
              <w:t xml:space="preserve">of </w:t>
            </w:r>
            <w:r w:rsidRPr="003B115A">
              <w:rPr>
                <w:rFonts w:ascii="GHEA Grapalat" w:hAnsi="GHEA Grapalat"/>
                <w:sz w:val="20"/>
                <w:szCs w:val="20"/>
                <w:lang w:val="en-US"/>
              </w:rPr>
              <w:t xml:space="preserve">Local Self-Government </w:t>
            </w:r>
            <w:r w:rsidR="00580130" w:rsidRPr="003B115A">
              <w:rPr>
                <w:rFonts w:ascii="GHEA Grapalat" w:hAnsi="GHEA Grapalat"/>
                <w:sz w:val="20"/>
                <w:szCs w:val="20"/>
                <w:lang w:val="en-US"/>
              </w:rPr>
              <w:t xml:space="preserve">Policy </w:t>
            </w:r>
          </w:p>
        </w:tc>
      </w:tr>
      <w:tr w:rsidR="00A93A43" w:rsidRPr="003B115A" w:rsidTr="007E0102">
        <w:trPr>
          <w:jc w:val="center"/>
        </w:trPr>
        <w:tc>
          <w:tcPr>
            <w:tcW w:w="3759" w:type="dxa"/>
            <w:gridSpan w:val="2"/>
            <w:shd w:val="clear" w:color="auto" w:fill="D9D9D9" w:themeFill="background1" w:themeFillShade="D9"/>
            <w:hideMark/>
          </w:tcPr>
          <w:p w:rsidR="00A93A43" w:rsidRPr="003B115A" w:rsidRDefault="00275BBA"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E-mail, Phone</w:t>
            </w:r>
          </w:p>
        </w:tc>
        <w:tc>
          <w:tcPr>
            <w:tcW w:w="5528" w:type="dxa"/>
            <w:gridSpan w:val="4"/>
            <w:hideMark/>
          </w:tcPr>
          <w:p w:rsidR="001F3A36" w:rsidRPr="003B115A" w:rsidRDefault="00A26CA8" w:rsidP="007E0102">
            <w:pPr>
              <w:widowControl w:val="0"/>
              <w:spacing w:after="120"/>
              <w:jc w:val="both"/>
              <w:rPr>
                <w:rFonts w:ascii="GHEA Grapalat" w:hAnsi="GHEA Grapalat"/>
                <w:sz w:val="20"/>
                <w:szCs w:val="20"/>
                <w:lang w:val="en-US"/>
              </w:rPr>
            </w:pPr>
            <w:hyperlink r:id="rId39" w:history="1">
              <w:r w:rsidR="007E0102" w:rsidRPr="003B115A">
                <w:rPr>
                  <w:rStyle w:val="Hyperlink"/>
                  <w:rFonts w:ascii="GHEA Grapalat" w:hAnsi="GHEA Grapalat"/>
                  <w:sz w:val="20"/>
                  <w:szCs w:val="20"/>
                  <w:lang w:val="en-US"/>
                </w:rPr>
                <w:t>a.giloyan@mta.gov.am</w:t>
              </w:r>
            </w:hyperlink>
            <w:r w:rsidR="00275BBA" w:rsidRPr="003B115A">
              <w:rPr>
                <w:rFonts w:ascii="GHEA Grapalat" w:hAnsi="GHEA Grapalat"/>
                <w:sz w:val="20"/>
                <w:szCs w:val="20"/>
                <w:lang w:val="en-US"/>
              </w:rPr>
              <w:t>, +374 10 511-342</w:t>
            </w:r>
          </w:p>
        </w:tc>
      </w:tr>
      <w:tr w:rsidR="00A93A43" w:rsidRPr="003B115A" w:rsidTr="007E0102">
        <w:trPr>
          <w:trHeight w:val="643"/>
          <w:jc w:val="center"/>
        </w:trPr>
        <w:tc>
          <w:tcPr>
            <w:tcW w:w="1378" w:type="dxa"/>
            <w:vMerge w:val="restart"/>
            <w:shd w:val="clear" w:color="auto" w:fill="D9D9D9" w:themeFill="background1" w:themeFillShade="D9"/>
            <w:hideMark/>
          </w:tcPr>
          <w:p w:rsidR="00A93A43" w:rsidRPr="003B115A" w:rsidRDefault="00275BBA"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Other actors involved</w:t>
            </w:r>
          </w:p>
        </w:tc>
        <w:tc>
          <w:tcPr>
            <w:tcW w:w="0" w:type="auto"/>
            <w:vMerge w:val="restart"/>
            <w:shd w:val="clear" w:color="auto" w:fill="D9D9D9" w:themeFill="background1" w:themeFillShade="D9"/>
            <w:hideMark/>
          </w:tcPr>
          <w:p w:rsidR="00A93A43" w:rsidRPr="003B115A" w:rsidRDefault="00275BBA"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Other state actors involved</w:t>
            </w:r>
          </w:p>
        </w:tc>
        <w:tc>
          <w:tcPr>
            <w:tcW w:w="5528" w:type="dxa"/>
            <w:gridSpan w:val="4"/>
            <w:vMerge w:val="restart"/>
            <w:hideMark/>
          </w:tcPr>
          <w:p w:rsidR="00A93A43" w:rsidRPr="003B115A" w:rsidRDefault="00275BBA" w:rsidP="007E0102">
            <w:pPr>
              <w:widowControl w:val="0"/>
              <w:spacing w:after="120"/>
              <w:jc w:val="both"/>
              <w:rPr>
                <w:rFonts w:ascii="GHEA Grapalat" w:hAnsi="GHEA Grapalat"/>
                <w:sz w:val="20"/>
                <w:szCs w:val="20"/>
                <w:lang w:val="en-US"/>
              </w:rPr>
            </w:pPr>
            <w:r w:rsidRPr="003B115A">
              <w:rPr>
                <w:rFonts w:ascii="GHEA Grapalat" w:hAnsi="GHEA Grapalat"/>
                <w:sz w:val="20"/>
                <w:szCs w:val="20"/>
                <w:lang w:val="en-US"/>
              </w:rPr>
              <w:t>Ministry of Justice of the Republic of Armenia, Ministry of High-Tech Industry of the Republic of Armenia, marzpetarans of the Republic of Armenia, local self-government bodies (upon consent)</w:t>
            </w:r>
          </w:p>
        </w:tc>
      </w:tr>
      <w:tr w:rsidR="00A93A43" w:rsidRPr="003B115A" w:rsidTr="007E0102">
        <w:trPr>
          <w:trHeight w:val="643"/>
          <w:jc w:val="center"/>
        </w:trPr>
        <w:tc>
          <w:tcPr>
            <w:tcW w:w="1378" w:type="dxa"/>
            <w:vMerge/>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vMerge/>
            <w:hideMark/>
          </w:tcPr>
          <w:p w:rsidR="00A93A43" w:rsidRPr="003B115A" w:rsidRDefault="00A93A43" w:rsidP="00D3529F">
            <w:pPr>
              <w:widowControl w:val="0"/>
              <w:spacing w:after="120"/>
              <w:jc w:val="both"/>
              <w:rPr>
                <w:rFonts w:ascii="GHEA Grapalat" w:hAnsi="GHEA Grapalat"/>
                <w:sz w:val="20"/>
                <w:szCs w:val="20"/>
                <w:lang w:val="en-US"/>
              </w:rPr>
            </w:pPr>
          </w:p>
        </w:tc>
        <w:tc>
          <w:tcPr>
            <w:tcW w:w="5528"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7E0102">
        <w:trPr>
          <w:trHeight w:val="643"/>
          <w:jc w:val="center"/>
        </w:trPr>
        <w:tc>
          <w:tcPr>
            <w:tcW w:w="1378" w:type="dxa"/>
            <w:vMerge/>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vMerge/>
            <w:hideMark/>
          </w:tcPr>
          <w:p w:rsidR="00A93A43" w:rsidRPr="003B115A" w:rsidRDefault="00A93A43" w:rsidP="00D3529F">
            <w:pPr>
              <w:widowControl w:val="0"/>
              <w:spacing w:after="120"/>
              <w:jc w:val="both"/>
              <w:rPr>
                <w:rFonts w:ascii="GHEA Grapalat" w:hAnsi="GHEA Grapalat"/>
                <w:sz w:val="20"/>
                <w:szCs w:val="20"/>
                <w:lang w:val="en-US"/>
              </w:rPr>
            </w:pPr>
          </w:p>
        </w:tc>
        <w:tc>
          <w:tcPr>
            <w:tcW w:w="5528"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7E0102">
        <w:trPr>
          <w:trHeight w:val="643"/>
          <w:jc w:val="center"/>
        </w:trPr>
        <w:tc>
          <w:tcPr>
            <w:tcW w:w="1378" w:type="dxa"/>
            <w:vMerge/>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vMerge/>
            <w:hideMark/>
          </w:tcPr>
          <w:p w:rsidR="00A93A43" w:rsidRPr="003B115A" w:rsidRDefault="00A93A43" w:rsidP="00D3529F">
            <w:pPr>
              <w:widowControl w:val="0"/>
              <w:spacing w:after="120"/>
              <w:jc w:val="both"/>
              <w:rPr>
                <w:rFonts w:ascii="GHEA Grapalat" w:hAnsi="GHEA Grapalat"/>
                <w:sz w:val="20"/>
                <w:szCs w:val="20"/>
                <w:lang w:val="en-US"/>
              </w:rPr>
            </w:pPr>
          </w:p>
        </w:tc>
        <w:tc>
          <w:tcPr>
            <w:tcW w:w="5528"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7E0102">
        <w:trPr>
          <w:trHeight w:val="643"/>
          <w:jc w:val="center"/>
        </w:trPr>
        <w:tc>
          <w:tcPr>
            <w:tcW w:w="1378" w:type="dxa"/>
            <w:vMerge/>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vMerge/>
            <w:hideMark/>
          </w:tcPr>
          <w:p w:rsidR="00A93A43" w:rsidRPr="003B115A" w:rsidRDefault="00A93A43" w:rsidP="00D3529F">
            <w:pPr>
              <w:widowControl w:val="0"/>
              <w:spacing w:after="120"/>
              <w:jc w:val="both"/>
              <w:rPr>
                <w:rFonts w:ascii="GHEA Grapalat" w:hAnsi="GHEA Grapalat"/>
                <w:sz w:val="20"/>
                <w:szCs w:val="20"/>
                <w:lang w:val="en-US"/>
              </w:rPr>
            </w:pPr>
          </w:p>
        </w:tc>
        <w:tc>
          <w:tcPr>
            <w:tcW w:w="5528"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7E0102">
        <w:trPr>
          <w:trHeight w:val="643"/>
          <w:jc w:val="center"/>
        </w:trPr>
        <w:tc>
          <w:tcPr>
            <w:tcW w:w="1378" w:type="dxa"/>
            <w:vMerge/>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vMerge w:val="restart"/>
            <w:shd w:val="clear" w:color="auto" w:fill="D9D9D9" w:themeFill="background1" w:themeFillShade="D9"/>
            <w:hideMark/>
          </w:tcPr>
          <w:p w:rsidR="00A93A43" w:rsidRPr="003B115A" w:rsidRDefault="00275BBA" w:rsidP="002B1629">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Civil society, private sector</w:t>
            </w:r>
          </w:p>
        </w:tc>
        <w:tc>
          <w:tcPr>
            <w:tcW w:w="5528" w:type="dxa"/>
            <w:gridSpan w:val="4"/>
            <w:vMerge w:val="restart"/>
            <w:hideMark/>
          </w:tcPr>
          <w:p w:rsidR="00A93A43" w:rsidRPr="003B115A" w:rsidRDefault="00580130"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w:t>
            </w:r>
            <w:r w:rsidR="00275BBA" w:rsidRPr="003B115A">
              <w:rPr>
                <w:rFonts w:ascii="GHEA Grapalat" w:hAnsi="GHEA Grapalat"/>
                <w:sz w:val="20"/>
                <w:szCs w:val="20"/>
                <w:lang w:val="en-US"/>
              </w:rPr>
              <w:t xml:space="preserve">Armavir Development </w:t>
            </w:r>
            <w:r w:rsidRPr="003B115A">
              <w:rPr>
                <w:rFonts w:ascii="GHEA Grapalat" w:hAnsi="GHEA Grapalat"/>
                <w:sz w:val="20"/>
                <w:szCs w:val="20"/>
                <w:lang w:val="en-US"/>
              </w:rPr>
              <w:t>C</w:t>
            </w:r>
            <w:r w:rsidR="00D801EE">
              <w:rPr>
                <w:rFonts w:ascii="GHEA Grapalat" w:hAnsi="GHEA Grapalat"/>
                <w:sz w:val="20"/>
                <w:szCs w:val="20"/>
                <w:lang w:val="en-US"/>
              </w:rPr>
              <w:t>ent</w:t>
            </w:r>
            <w:r w:rsidR="00275BBA" w:rsidRPr="003B115A">
              <w:rPr>
                <w:rFonts w:ascii="GHEA Grapalat" w:hAnsi="GHEA Grapalat"/>
                <w:sz w:val="20"/>
                <w:szCs w:val="20"/>
                <w:lang w:val="en-US"/>
              </w:rPr>
              <w:t>e</w:t>
            </w:r>
            <w:r w:rsidR="00D801EE">
              <w:rPr>
                <w:rFonts w:ascii="GHEA Grapalat" w:hAnsi="GHEA Grapalat"/>
                <w:sz w:val="20"/>
                <w:szCs w:val="20"/>
                <w:lang w:val="en-US"/>
              </w:rPr>
              <w:t>r</w:t>
            </w:r>
            <w:r w:rsidRPr="003B115A">
              <w:rPr>
                <w:rFonts w:ascii="GHEA Grapalat" w:hAnsi="GHEA Grapalat"/>
                <w:sz w:val="20"/>
                <w:szCs w:val="20"/>
                <w:lang w:val="en-US"/>
              </w:rPr>
              <w:t>”</w:t>
            </w:r>
            <w:r w:rsidR="00275BBA" w:rsidRPr="003B115A">
              <w:rPr>
                <w:rFonts w:ascii="GHEA Grapalat" w:hAnsi="GHEA Grapalat"/>
                <w:sz w:val="20"/>
                <w:szCs w:val="20"/>
                <w:lang w:val="en-US"/>
              </w:rPr>
              <w:t xml:space="preserve"> non-governmental </w:t>
            </w:r>
            <w:r w:rsidR="003B115A" w:rsidRPr="003B115A">
              <w:rPr>
                <w:rFonts w:ascii="GHEA Grapalat" w:hAnsi="GHEA Grapalat"/>
                <w:sz w:val="20"/>
                <w:szCs w:val="20"/>
                <w:lang w:val="en-US"/>
              </w:rPr>
              <w:t>organization</w:t>
            </w:r>
            <w:r w:rsidR="00275BBA" w:rsidRPr="003B115A">
              <w:rPr>
                <w:rFonts w:ascii="GHEA Grapalat" w:hAnsi="GHEA Grapalat"/>
                <w:sz w:val="20"/>
                <w:szCs w:val="20"/>
                <w:lang w:val="en-US"/>
              </w:rPr>
              <w:t xml:space="preserve">, "Commitment to Constructive Dialogue" </w:t>
            </w:r>
            <w:r w:rsidRPr="003B115A">
              <w:rPr>
                <w:rFonts w:ascii="GHEA Grapalat" w:hAnsi="GHEA Grapalat"/>
                <w:sz w:val="20"/>
                <w:szCs w:val="20"/>
                <w:lang w:val="en-US"/>
              </w:rPr>
              <w:t>P</w:t>
            </w:r>
            <w:r w:rsidR="00275BBA" w:rsidRPr="003B115A">
              <w:rPr>
                <w:rFonts w:ascii="GHEA Grapalat" w:hAnsi="GHEA Grapalat"/>
                <w:sz w:val="20"/>
                <w:szCs w:val="20"/>
                <w:lang w:val="en-US"/>
              </w:rPr>
              <w:t xml:space="preserve">roject implemented by </w:t>
            </w:r>
            <w:r w:rsidRPr="003B115A">
              <w:rPr>
                <w:rFonts w:ascii="GHEA Grapalat" w:hAnsi="GHEA Grapalat"/>
                <w:sz w:val="20"/>
                <w:szCs w:val="20"/>
                <w:lang w:val="en-US"/>
              </w:rPr>
              <w:t xml:space="preserve">the </w:t>
            </w:r>
            <w:r w:rsidR="00275BBA" w:rsidRPr="003B115A">
              <w:rPr>
                <w:rFonts w:ascii="GHEA Grapalat" w:hAnsi="GHEA Grapalat"/>
                <w:sz w:val="20"/>
                <w:szCs w:val="20"/>
                <w:lang w:val="en-US"/>
              </w:rPr>
              <w:t xml:space="preserve">Armenian Lawyers' Association, "Information System Development and Training </w:t>
            </w:r>
            <w:r w:rsidRPr="003B115A">
              <w:rPr>
                <w:rFonts w:ascii="GHEA Grapalat" w:hAnsi="GHEA Grapalat"/>
                <w:sz w:val="20"/>
                <w:szCs w:val="20"/>
                <w:lang w:val="en-US"/>
              </w:rPr>
              <w:t>C</w:t>
            </w:r>
            <w:r w:rsidR="00275BBA" w:rsidRPr="003B115A">
              <w:rPr>
                <w:rFonts w:ascii="GHEA Grapalat" w:hAnsi="GHEA Grapalat"/>
                <w:sz w:val="20"/>
                <w:szCs w:val="20"/>
                <w:lang w:val="en-US"/>
              </w:rPr>
              <w:t>ent</w:t>
            </w:r>
            <w:r w:rsidRPr="003B115A">
              <w:rPr>
                <w:rFonts w:ascii="GHEA Grapalat" w:hAnsi="GHEA Grapalat"/>
                <w:sz w:val="20"/>
                <w:szCs w:val="20"/>
                <w:lang w:val="en-US"/>
              </w:rPr>
              <w:t>e</w:t>
            </w:r>
            <w:r w:rsidR="00275BBA" w:rsidRPr="003B115A">
              <w:rPr>
                <w:rFonts w:ascii="GHEA Grapalat" w:hAnsi="GHEA Grapalat"/>
                <w:sz w:val="20"/>
                <w:szCs w:val="20"/>
                <w:lang w:val="en-US"/>
              </w:rPr>
              <w:t xml:space="preserve">r" non-governmental </w:t>
            </w:r>
            <w:r w:rsidR="003B115A" w:rsidRPr="003B115A">
              <w:rPr>
                <w:rFonts w:ascii="GHEA Grapalat" w:hAnsi="GHEA Grapalat"/>
                <w:sz w:val="20"/>
                <w:szCs w:val="20"/>
                <w:lang w:val="en-US"/>
              </w:rPr>
              <w:t>organization</w:t>
            </w:r>
            <w:r w:rsidR="00275BBA" w:rsidRPr="003B115A">
              <w:rPr>
                <w:rFonts w:ascii="GHEA Grapalat" w:hAnsi="GHEA Grapalat"/>
                <w:sz w:val="20"/>
                <w:szCs w:val="20"/>
                <w:lang w:val="en-US"/>
              </w:rPr>
              <w:t xml:space="preserve"> (upon consent)</w:t>
            </w:r>
            <w:r w:rsidR="008852F0" w:rsidRPr="003B115A">
              <w:rPr>
                <w:rFonts w:ascii="GHEA Grapalat" w:hAnsi="GHEA Grapalat"/>
                <w:sz w:val="20"/>
                <w:szCs w:val="20"/>
                <w:lang w:val="en-US"/>
              </w:rPr>
              <w:t xml:space="preserve"> </w:t>
            </w:r>
          </w:p>
        </w:tc>
      </w:tr>
      <w:tr w:rsidR="00A93A43" w:rsidRPr="003B115A" w:rsidTr="007E0102">
        <w:trPr>
          <w:trHeight w:val="643"/>
          <w:jc w:val="center"/>
        </w:trPr>
        <w:tc>
          <w:tcPr>
            <w:tcW w:w="1378" w:type="dxa"/>
            <w:vMerge/>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5528"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7E0102">
        <w:trPr>
          <w:trHeight w:val="643"/>
          <w:jc w:val="center"/>
        </w:trPr>
        <w:tc>
          <w:tcPr>
            <w:tcW w:w="1378" w:type="dxa"/>
            <w:vMerge/>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5528"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7E0102">
        <w:trPr>
          <w:trHeight w:val="643"/>
          <w:jc w:val="center"/>
        </w:trPr>
        <w:tc>
          <w:tcPr>
            <w:tcW w:w="1378" w:type="dxa"/>
            <w:vMerge/>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5528"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7E0102">
        <w:trPr>
          <w:trHeight w:val="643"/>
          <w:jc w:val="center"/>
        </w:trPr>
        <w:tc>
          <w:tcPr>
            <w:tcW w:w="1378" w:type="dxa"/>
            <w:vMerge/>
            <w:hideMark/>
          </w:tcPr>
          <w:p w:rsidR="00A93A43" w:rsidRPr="003B115A" w:rsidRDefault="00A93A43"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A93A43" w:rsidRPr="003B115A" w:rsidRDefault="00A93A43" w:rsidP="00D3529F">
            <w:pPr>
              <w:widowControl w:val="0"/>
              <w:spacing w:after="120"/>
              <w:jc w:val="both"/>
              <w:rPr>
                <w:rFonts w:ascii="GHEA Grapalat" w:hAnsi="GHEA Grapalat"/>
                <w:sz w:val="20"/>
                <w:szCs w:val="20"/>
                <w:lang w:val="en-US"/>
              </w:rPr>
            </w:pPr>
          </w:p>
        </w:tc>
        <w:tc>
          <w:tcPr>
            <w:tcW w:w="5528" w:type="dxa"/>
            <w:gridSpan w:val="4"/>
            <w:vMerge/>
            <w:hideMark/>
          </w:tcPr>
          <w:p w:rsidR="00A93A43" w:rsidRPr="003B115A" w:rsidRDefault="00A93A43" w:rsidP="00D3529F">
            <w:pPr>
              <w:widowControl w:val="0"/>
              <w:spacing w:after="120"/>
              <w:jc w:val="both"/>
              <w:rPr>
                <w:rFonts w:ascii="GHEA Grapalat" w:hAnsi="GHEA Grapalat"/>
                <w:sz w:val="20"/>
                <w:szCs w:val="20"/>
                <w:lang w:val="en-US"/>
              </w:rPr>
            </w:pPr>
          </w:p>
        </w:tc>
      </w:tr>
      <w:tr w:rsidR="00A93A43" w:rsidRPr="003B115A" w:rsidTr="007E0102">
        <w:trPr>
          <w:jc w:val="center"/>
        </w:trPr>
        <w:tc>
          <w:tcPr>
            <w:tcW w:w="9287" w:type="dxa"/>
            <w:gridSpan w:val="6"/>
            <w:shd w:val="clear" w:color="auto" w:fill="D9D9D9" w:themeFill="background1" w:themeFillShade="D9"/>
            <w:hideMark/>
          </w:tcPr>
          <w:p w:rsidR="00275BBA" w:rsidRPr="003B115A" w:rsidRDefault="00275BBA" w:rsidP="002B1629">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Additional </w:t>
            </w:r>
            <w:r w:rsidR="00580130" w:rsidRPr="003B115A">
              <w:rPr>
                <w:rFonts w:ascii="GHEA Grapalat" w:hAnsi="GHEA Grapalat"/>
                <w:sz w:val="20"/>
                <w:szCs w:val="20"/>
                <w:lang w:val="en-US"/>
              </w:rPr>
              <w:t>i</w:t>
            </w:r>
            <w:r w:rsidRPr="003B115A">
              <w:rPr>
                <w:rFonts w:ascii="GHEA Grapalat" w:hAnsi="GHEA Grapalat"/>
                <w:sz w:val="20"/>
                <w:szCs w:val="20"/>
                <w:lang w:val="en-US"/>
              </w:rPr>
              <w:t>nformation</w:t>
            </w:r>
          </w:p>
        </w:tc>
      </w:tr>
    </w:tbl>
    <w:p w:rsidR="00A93A43" w:rsidRPr="003B115A" w:rsidRDefault="00A93A43" w:rsidP="001819DF">
      <w:pPr>
        <w:widowControl w:val="0"/>
        <w:spacing w:line="360" w:lineRule="auto"/>
        <w:jc w:val="both"/>
        <w:rPr>
          <w:rFonts w:ascii="GHEA Grapalat" w:hAnsi="GHEA Grapalat"/>
          <w:sz w:val="24"/>
          <w:szCs w:val="24"/>
          <w:lang w:val="en-US"/>
        </w:rPr>
      </w:pPr>
    </w:p>
    <w:tbl>
      <w:tblPr>
        <w:tblStyle w:val="TableGrid"/>
        <w:tblW w:w="9316" w:type="dxa"/>
        <w:jc w:val="center"/>
        <w:tblLook w:val="04A0" w:firstRow="1" w:lastRow="0" w:firstColumn="1" w:lastColumn="0" w:noHBand="0" w:noVBand="1"/>
      </w:tblPr>
      <w:tblGrid>
        <w:gridCol w:w="3188"/>
        <w:gridCol w:w="6128"/>
      </w:tblGrid>
      <w:tr w:rsidR="00A93A43" w:rsidRPr="003B115A" w:rsidTr="002B1629">
        <w:trPr>
          <w:jc w:val="center"/>
        </w:trPr>
        <w:tc>
          <w:tcPr>
            <w:tcW w:w="9316" w:type="dxa"/>
            <w:gridSpan w:val="2"/>
            <w:shd w:val="clear" w:color="auto" w:fill="9CC2E5" w:themeFill="accent1" w:themeFillTint="99"/>
            <w:hideMark/>
          </w:tcPr>
          <w:p w:rsidR="00A93A43" w:rsidRPr="003B115A" w:rsidRDefault="00275BBA" w:rsidP="002B1629">
            <w:pPr>
              <w:widowControl w:val="0"/>
              <w:spacing w:after="120"/>
              <w:jc w:val="center"/>
              <w:rPr>
                <w:rFonts w:ascii="GHEA Grapalat" w:hAnsi="GHEA Grapalat"/>
                <w:b/>
                <w:sz w:val="20"/>
                <w:szCs w:val="24"/>
                <w:lang w:val="en-US"/>
              </w:rPr>
            </w:pPr>
            <w:r w:rsidRPr="003B115A">
              <w:rPr>
                <w:rFonts w:ascii="GHEA Grapalat" w:hAnsi="GHEA Grapalat"/>
                <w:b/>
                <w:sz w:val="20"/>
                <w:szCs w:val="24"/>
                <w:lang w:val="en-US"/>
              </w:rPr>
              <w:t>5. Accessibility of the unified information system of water resources</w:t>
            </w:r>
          </w:p>
        </w:tc>
      </w:tr>
      <w:tr w:rsidR="00A93A43" w:rsidRPr="003B115A" w:rsidTr="002B1629">
        <w:trPr>
          <w:jc w:val="center"/>
        </w:trPr>
        <w:tc>
          <w:tcPr>
            <w:tcW w:w="9316" w:type="dxa"/>
            <w:gridSpan w:val="2"/>
            <w:hideMark/>
          </w:tcPr>
          <w:p w:rsidR="00275BBA" w:rsidRPr="003B115A" w:rsidRDefault="00275BBA" w:rsidP="002B1629">
            <w:pPr>
              <w:widowControl w:val="0"/>
              <w:spacing w:after="120"/>
              <w:jc w:val="center"/>
              <w:rPr>
                <w:rFonts w:ascii="GHEA Grapalat" w:hAnsi="GHEA Grapalat"/>
                <w:sz w:val="20"/>
                <w:szCs w:val="24"/>
                <w:lang w:val="en-US"/>
              </w:rPr>
            </w:pPr>
            <w:r w:rsidRPr="003B115A">
              <w:rPr>
                <w:rFonts w:ascii="GHEA Grapalat" w:hAnsi="GHEA Grapalat"/>
                <w:sz w:val="20"/>
                <w:szCs w:val="24"/>
                <w:lang w:val="en-US"/>
              </w:rPr>
              <w:t>Commitment Start and End</w:t>
            </w:r>
            <w:r w:rsidRPr="003B115A">
              <w:rPr>
                <w:rFonts w:ascii="GHEA Grapalat" w:hAnsi="GHEA Grapalat"/>
                <w:color w:val="0563C1"/>
                <w:sz w:val="20"/>
                <w:szCs w:val="24"/>
                <w:lang w:val="en-US"/>
              </w:rPr>
              <w:t xml:space="preserve"> </w:t>
            </w:r>
            <w:r w:rsidRPr="003B115A">
              <w:rPr>
                <w:rFonts w:ascii="GHEA Grapalat" w:hAnsi="GHEA Grapalat"/>
                <w:sz w:val="20"/>
                <w:szCs w:val="24"/>
                <w:lang w:val="en-US"/>
              </w:rPr>
              <w:t>dates</w:t>
            </w:r>
          </w:p>
          <w:p w:rsidR="00275BBA" w:rsidRPr="003B115A" w:rsidRDefault="00275BBA" w:rsidP="002B1629">
            <w:pPr>
              <w:widowControl w:val="0"/>
              <w:spacing w:after="120"/>
              <w:jc w:val="center"/>
              <w:rPr>
                <w:rFonts w:ascii="GHEA Grapalat" w:hAnsi="GHEA Grapalat"/>
                <w:sz w:val="20"/>
                <w:szCs w:val="24"/>
                <w:lang w:val="en-US"/>
              </w:rPr>
            </w:pPr>
            <w:r w:rsidRPr="003B115A">
              <w:rPr>
                <w:rFonts w:ascii="GHEA Grapalat" w:hAnsi="GHEA Grapalat"/>
                <w:sz w:val="20"/>
                <w:szCs w:val="24"/>
                <w:lang w:val="en-US"/>
              </w:rPr>
              <w:t>November 2018 - August 2020</w:t>
            </w:r>
          </w:p>
        </w:tc>
      </w:tr>
      <w:tr w:rsidR="00A93A43" w:rsidRPr="003B115A" w:rsidTr="002B1629">
        <w:trPr>
          <w:jc w:val="center"/>
        </w:trPr>
        <w:tc>
          <w:tcPr>
            <w:tcW w:w="3188" w:type="dxa"/>
            <w:shd w:val="clear" w:color="auto" w:fill="D9D9D9" w:themeFill="background1" w:themeFillShade="D9"/>
            <w:hideMark/>
          </w:tcPr>
          <w:p w:rsidR="00A93A43" w:rsidRPr="003B115A" w:rsidRDefault="00275BBA" w:rsidP="00D3529F">
            <w:pPr>
              <w:widowControl w:val="0"/>
              <w:spacing w:after="120"/>
              <w:jc w:val="both"/>
              <w:rPr>
                <w:rFonts w:ascii="GHEA Grapalat" w:hAnsi="GHEA Grapalat"/>
                <w:sz w:val="20"/>
                <w:szCs w:val="24"/>
                <w:lang w:val="en-US"/>
              </w:rPr>
            </w:pPr>
            <w:r w:rsidRPr="003B115A">
              <w:rPr>
                <w:rFonts w:ascii="GHEA Grapalat" w:hAnsi="GHEA Grapalat"/>
                <w:sz w:val="20"/>
                <w:szCs w:val="24"/>
                <w:lang w:val="en-US"/>
              </w:rPr>
              <w:t xml:space="preserve">Lead implementing agency </w:t>
            </w:r>
          </w:p>
        </w:tc>
        <w:tc>
          <w:tcPr>
            <w:tcW w:w="6128" w:type="dxa"/>
            <w:hideMark/>
          </w:tcPr>
          <w:p w:rsidR="0091071A" w:rsidRPr="003B115A" w:rsidRDefault="00275BBA" w:rsidP="00D3529F">
            <w:pPr>
              <w:widowControl w:val="0"/>
              <w:spacing w:after="120"/>
              <w:jc w:val="both"/>
              <w:rPr>
                <w:rFonts w:ascii="GHEA Grapalat" w:hAnsi="GHEA Grapalat"/>
                <w:sz w:val="20"/>
                <w:szCs w:val="24"/>
                <w:lang w:val="en-US"/>
              </w:rPr>
            </w:pPr>
            <w:r w:rsidRPr="003B115A">
              <w:rPr>
                <w:rFonts w:ascii="GHEA Grapalat" w:hAnsi="GHEA Grapalat"/>
                <w:sz w:val="20"/>
                <w:szCs w:val="24"/>
                <w:lang w:val="en-US"/>
              </w:rPr>
              <w:t>Ministry of Environment</w:t>
            </w:r>
          </w:p>
        </w:tc>
      </w:tr>
      <w:tr w:rsidR="00A93A43" w:rsidRPr="003B115A" w:rsidTr="002B1629">
        <w:trPr>
          <w:jc w:val="center"/>
        </w:trPr>
        <w:tc>
          <w:tcPr>
            <w:tcW w:w="9316" w:type="dxa"/>
            <w:gridSpan w:val="2"/>
            <w:shd w:val="clear" w:color="auto" w:fill="D9D9D9" w:themeFill="background1" w:themeFillShade="D9"/>
            <w:hideMark/>
          </w:tcPr>
          <w:p w:rsidR="00275BBA" w:rsidRPr="003B115A" w:rsidRDefault="00275BBA" w:rsidP="002B1629">
            <w:pPr>
              <w:widowControl w:val="0"/>
              <w:spacing w:after="120"/>
              <w:jc w:val="center"/>
              <w:rPr>
                <w:rFonts w:ascii="GHEA Grapalat" w:hAnsi="GHEA Grapalat"/>
                <w:sz w:val="20"/>
                <w:szCs w:val="24"/>
                <w:lang w:val="en-US"/>
              </w:rPr>
            </w:pPr>
            <w:r w:rsidRPr="003B115A">
              <w:rPr>
                <w:rFonts w:ascii="GHEA Grapalat" w:hAnsi="GHEA Grapalat"/>
                <w:sz w:val="20"/>
                <w:szCs w:val="24"/>
                <w:lang w:val="en-US"/>
              </w:rPr>
              <w:t xml:space="preserve">Commitment </w:t>
            </w:r>
            <w:r w:rsidR="00580130" w:rsidRPr="003B115A">
              <w:rPr>
                <w:rFonts w:ascii="GHEA Grapalat" w:hAnsi="GHEA Grapalat"/>
                <w:sz w:val="20"/>
                <w:szCs w:val="24"/>
                <w:lang w:val="en-US"/>
              </w:rPr>
              <w:t>d</w:t>
            </w:r>
            <w:r w:rsidRPr="003B115A">
              <w:rPr>
                <w:rFonts w:ascii="GHEA Grapalat" w:hAnsi="GHEA Grapalat"/>
                <w:sz w:val="20"/>
                <w:szCs w:val="24"/>
                <w:lang w:val="en-US"/>
              </w:rPr>
              <w:t>escription</w:t>
            </w:r>
          </w:p>
        </w:tc>
      </w:tr>
      <w:tr w:rsidR="00A93A43" w:rsidRPr="003B115A" w:rsidTr="002B1629">
        <w:trPr>
          <w:jc w:val="center"/>
        </w:trPr>
        <w:tc>
          <w:tcPr>
            <w:tcW w:w="3188" w:type="dxa"/>
            <w:shd w:val="clear" w:color="auto" w:fill="D9D9D9" w:themeFill="background1" w:themeFillShade="D9"/>
            <w:hideMark/>
          </w:tcPr>
          <w:p w:rsidR="00A93A43" w:rsidRPr="003B115A" w:rsidRDefault="00275BBA" w:rsidP="002B1629">
            <w:pPr>
              <w:widowControl w:val="0"/>
              <w:spacing w:after="40"/>
              <w:jc w:val="center"/>
              <w:rPr>
                <w:rFonts w:ascii="GHEA Grapalat" w:hAnsi="GHEA Grapalat"/>
                <w:sz w:val="20"/>
                <w:szCs w:val="24"/>
                <w:lang w:val="en-US"/>
              </w:rPr>
            </w:pPr>
            <w:r w:rsidRPr="003B115A">
              <w:rPr>
                <w:rFonts w:ascii="GHEA Grapalat" w:hAnsi="GHEA Grapalat"/>
                <w:sz w:val="20"/>
                <w:szCs w:val="24"/>
                <w:lang w:val="en-US"/>
              </w:rPr>
              <w:t>What is the public problem that the commitment will address?</w:t>
            </w:r>
          </w:p>
        </w:tc>
        <w:tc>
          <w:tcPr>
            <w:tcW w:w="6128" w:type="dxa"/>
            <w:hideMark/>
          </w:tcPr>
          <w:p w:rsidR="00A93A43" w:rsidRPr="003B115A" w:rsidRDefault="00275BBA" w:rsidP="003B115A">
            <w:pPr>
              <w:widowControl w:val="0"/>
              <w:spacing w:after="40"/>
              <w:jc w:val="both"/>
              <w:rPr>
                <w:rFonts w:ascii="GHEA Grapalat" w:hAnsi="GHEA Grapalat"/>
                <w:sz w:val="20"/>
                <w:szCs w:val="24"/>
                <w:lang w:val="en-US"/>
              </w:rPr>
            </w:pPr>
            <w:r w:rsidRPr="003B115A">
              <w:rPr>
                <w:rFonts w:ascii="GHEA Grapalat" w:hAnsi="GHEA Grapalat"/>
                <w:sz w:val="20"/>
                <w:szCs w:val="24"/>
                <w:lang w:val="en-US"/>
              </w:rPr>
              <w:t xml:space="preserve">Water Resources Management Agency of the </w:t>
            </w:r>
            <w:r w:rsidR="005C1618" w:rsidRPr="003B115A">
              <w:rPr>
                <w:rFonts w:ascii="GHEA Grapalat" w:hAnsi="GHEA Grapalat"/>
                <w:sz w:val="20"/>
                <w:szCs w:val="24"/>
                <w:lang w:val="en-US"/>
              </w:rPr>
              <w:t xml:space="preserve">Staff of the </w:t>
            </w:r>
            <w:r w:rsidRPr="003B115A">
              <w:rPr>
                <w:rFonts w:ascii="GHEA Grapalat" w:hAnsi="GHEA Grapalat"/>
                <w:sz w:val="20"/>
                <w:szCs w:val="24"/>
                <w:lang w:val="en-US"/>
              </w:rPr>
              <w:t xml:space="preserve">Ministry of Environment of the Republic of Armenia maintains the State Water Cadastre which is an information system. Activities are currently </w:t>
            </w:r>
            <w:r w:rsidR="00FD4D2E" w:rsidRPr="003B115A">
              <w:rPr>
                <w:rFonts w:ascii="GHEA Grapalat" w:hAnsi="GHEA Grapalat"/>
                <w:sz w:val="20"/>
                <w:szCs w:val="24"/>
                <w:lang w:val="en-US"/>
              </w:rPr>
              <w:t xml:space="preserve">being </w:t>
            </w:r>
            <w:r w:rsidRPr="003B115A">
              <w:rPr>
                <w:rFonts w:ascii="GHEA Grapalat" w:hAnsi="GHEA Grapalat"/>
                <w:sz w:val="20"/>
                <w:szCs w:val="24"/>
                <w:lang w:val="en-US"/>
              </w:rPr>
              <w:t>carried out for updating the State Water Cadastre and</w:t>
            </w:r>
            <w:r w:rsidR="00FD4D2E" w:rsidRPr="003B115A">
              <w:rPr>
                <w:rFonts w:ascii="GHEA Grapalat" w:hAnsi="GHEA Grapalat"/>
                <w:sz w:val="20"/>
                <w:szCs w:val="24"/>
                <w:lang w:val="en-US"/>
              </w:rPr>
              <w:t>,</w:t>
            </w:r>
            <w:r w:rsidRPr="003B115A">
              <w:rPr>
                <w:rFonts w:ascii="GHEA Grapalat" w:hAnsi="GHEA Grapalat"/>
                <w:sz w:val="20"/>
                <w:szCs w:val="24"/>
                <w:lang w:val="en-US"/>
              </w:rPr>
              <w:t xml:space="preserve"> after the update, the complete data of the State Water Cadastre, except for information con</w:t>
            </w:r>
            <w:r w:rsidR="00FD4D2E" w:rsidRPr="003B115A">
              <w:rPr>
                <w:rFonts w:ascii="GHEA Grapalat" w:hAnsi="GHEA Grapalat"/>
                <w:sz w:val="20"/>
                <w:szCs w:val="24"/>
                <w:lang w:val="en-US"/>
              </w:rPr>
              <w:t>taining</w:t>
            </w:r>
            <w:r w:rsidRPr="003B115A">
              <w:rPr>
                <w:rFonts w:ascii="GHEA Grapalat" w:hAnsi="GHEA Grapalat"/>
                <w:sz w:val="20"/>
                <w:szCs w:val="24"/>
                <w:lang w:val="en-US"/>
              </w:rPr>
              <w:t xml:space="preserve"> official, commercial and any other secret protected by law, will be posted on the relevant website which </w:t>
            </w:r>
            <w:r w:rsidR="00FD4D2E" w:rsidRPr="003B115A">
              <w:rPr>
                <w:rFonts w:ascii="GHEA Grapalat" w:hAnsi="GHEA Grapalat"/>
                <w:sz w:val="20"/>
                <w:szCs w:val="24"/>
                <w:lang w:val="en-US"/>
              </w:rPr>
              <w:t xml:space="preserve">may be used by </w:t>
            </w:r>
            <w:r w:rsidRPr="003B115A">
              <w:rPr>
                <w:rFonts w:ascii="GHEA Grapalat" w:hAnsi="GHEA Grapalat"/>
                <w:sz w:val="20"/>
                <w:szCs w:val="24"/>
                <w:lang w:val="en-US"/>
              </w:rPr>
              <w:t>all legal and natural persons free of charge. At the same time, in case of ensuring the relevant program, it will also be possible to electronically perform the function of issuing permits for water use.</w:t>
            </w:r>
          </w:p>
        </w:tc>
      </w:tr>
      <w:tr w:rsidR="00A93A43" w:rsidRPr="003B115A" w:rsidTr="002B1629">
        <w:trPr>
          <w:jc w:val="center"/>
        </w:trPr>
        <w:tc>
          <w:tcPr>
            <w:tcW w:w="3188" w:type="dxa"/>
            <w:shd w:val="clear" w:color="auto" w:fill="D9D9D9" w:themeFill="background1" w:themeFillShade="D9"/>
            <w:hideMark/>
          </w:tcPr>
          <w:p w:rsidR="00A93A43" w:rsidRPr="003B115A" w:rsidRDefault="00275BBA" w:rsidP="002B1629">
            <w:pPr>
              <w:widowControl w:val="0"/>
              <w:spacing w:after="40"/>
              <w:jc w:val="center"/>
              <w:rPr>
                <w:rFonts w:ascii="GHEA Grapalat" w:hAnsi="GHEA Grapalat"/>
                <w:sz w:val="20"/>
                <w:szCs w:val="24"/>
                <w:lang w:val="en-US"/>
              </w:rPr>
            </w:pPr>
            <w:r w:rsidRPr="003B115A">
              <w:rPr>
                <w:rFonts w:ascii="GHEA Grapalat" w:hAnsi="GHEA Grapalat"/>
                <w:sz w:val="20"/>
                <w:szCs w:val="24"/>
                <w:lang w:val="en-US"/>
              </w:rPr>
              <w:t>What is the commitment?</w:t>
            </w:r>
          </w:p>
        </w:tc>
        <w:tc>
          <w:tcPr>
            <w:tcW w:w="6128" w:type="dxa"/>
            <w:hideMark/>
          </w:tcPr>
          <w:p w:rsidR="0091071A" w:rsidRPr="003B115A" w:rsidRDefault="00275BBA" w:rsidP="002B1629">
            <w:pPr>
              <w:widowControl w:val="0"/>
              <w:tabs>
                <w:tab w:val="left" w:pos="352"/>
              </w:tabs>
              <w:spacing w:after="40"/>
              <w:ind w:left="371" w:hanging="371"/>
              <w:jc w:val="both"/>
              <w:rPr>
                <w:rFonts w:ascii="GHEA Grapalat" w:hAnsi="GHEA Grapalat"/>
                <w:sz w:val="20"/>
                <w:szCs w:val="24"/>
                <w:lang w:val="en-US"/>
              </w:rPr>
            </w:pPr>
            <w:r w:rsidRPr="003B115A">
              <w:rPr>
                <w:rFonts w:ascii="GHEA Grapalat" w:hAnsi="GHEA Grapalat"/>
                <w:sz w:val="20"/>
                <w:szCs w:val="24"/>
                <w:lang w:val="en-US"/>
              </w:rPr>
              <w:t>-</w:t>
            </w:r>
            <w:r w:rsidR="002B1629" w:rsidRPr="003B115A">
              <w:rPr>
                <w:rFonts w:ascii="GHEA Grapalat" w:hAnsi="GHEA Grapalat"/>
                <w:sz w:val="20"/>
                <w:szCs w:val="24"/>
                <w:lang w:val="en-US"/>
              </w:rPr>
              <w:tab/>
            </w:r>
            <w:r w:rsidRPr="003B115A">
              <w:rPr>
                <w:rFonts w:ascii="GHEA Grapalat" w:hAnsi="GHEA Grapalat"/>
                <w:sz w:val="20"/>
                <w:szCs w:val="24"/>
                <w:lang w:val="en-US"/>
              </w:rPr>
              <w:t xml:space="preserve">Raising the effectiveness of regulation of </w:t>
            </w:r>
            <w:r w:rsidR="005A1BD6" w:rsidRPr="003B115A">
              <w:rPr>
                <w:rFonts w:ascii="GHEA Grapalat" w:hAnsi="GHEA Grapalat"/>
                <w:sz w:val="20"/>
                <w:szCs w:val="24"/>
                <w:lang w:val="en-US"/>
              </w:rPr>
              <w:t xml:space="preserve">the </w:t>
            </w:r>
            <w:r w:rsidRPr="003B115A">
              <w:rPr>
                <w:rFonts w:ascii="GHEA Grapalat" w:hAnsi="GHEA Grapalat"/>
                <w:sz w:val="20"/>
                <w:szCs w:val="24"/>
                <w:lang w:val="en-US"/>
              </w:rPr>
              <w:t xml:space="preserve">water </w:t>
            </w:r>
            <w:r w:rsidR="005A1BD6" w:rsidRPr="003B115A">
              <w:rPr>
                <w:rFonts w:ascii="GHEA Grapalat" w:hAnsi="GHEA Grapalat"/>
                <w:sz w:val="20"/>
                <w:szCs w:val="24"/>
                <w:lang w:val="en-US"/>
              </w:rPr>
              <w:t>sector</w:t>
            </w:r>
            <w:r w:rsidRPr="003B115A">
              <w:rPr>
                <w:rFonts w:ascii="GHEA Grapalat" w:hAnsi="GHEA Grapalat"/>
                <w:sz w:val="20"/>
                <w:szCs w:val="24"/>
                <w:lang w:val="en-US"/>
              </w:rPr>
              <w:t xml:space="preserve"> management by ensuring s</w:t>
            </w:r>
            <w:r w:rsidR="005A1BD6" w:rsidRPr="003B115A">
              <w:rPr>
                <w:rFonts w:ascii="GHEA Grapalat" w:hAnsi="GHEA Grapalat"/>
                <w:sz w:val="20"/>
                <w:szCs w:val="24"/>
                <w:lang w:val="en-US"/>
              </w:rPr>
              <w:t>ustainable</w:t>
            </w:r>
            <w:r w:rsidRPr="003B115A">
              <w:rPr>
                <w:rFonts w:ascii="GHEA Grapalat" w:hAnsi="GHEA Grapalat"/>
                <w:sz w:val="20"/>
                <w:szCs w:val="24"/>
                <w:lang w:val="en-US"/>
              </w:rPr>
              <w:t xml:space="preserve"> use of water resources in environmental and econom</w:t>
            </w:r>
            <w:r w:rsidR="005A1BD6" w:rsidRPr="003B115A">
              <w:rPr>
                <w:rFonts w:ascii="GHEA Grapalat" w:hAnsi="GHEA Grapalat"/>
                <w:sz w:val="20"/>
                <w:szCs w:val="24"/>
                <w:lang w:val="en-US"/>
              </w:rPr>
              <w:t>ic terms</w:t>
            </w:r>
            <w:r w:rsidRPr="003B115A">
              <w:rPr>
                <w:rFonts w:ascii="GHEA Grapalat" w:hAnsi="GHEA Grapalat"/>
                <w:sz w:val="20"/>
                <w:szCs w:val="24"/>
                <w:lang w:val="en-US"/>
              </w:rPr>
              <w:t xml:space="preserve">; </w:t>
            </w:r>
          </w:p>
          <w:p w:rsidR="001F3A36" w:rsidRPr="003B115A" w:rsidRDefault="00275BBA" w:rsidP="002B1629">
            <w:pPr>
              <w:widowControl w:val="0"/>
              <w:tabs>
                <w:tab w:val="left" w:pos="352"/>
              </w:tabs>
              <w:spacing w:after="40"/>
              <w:ind w:left="371" w:hanging="371"/>
              <w:jc w:val="both"/>
              <w:rPr>
                <w:rFonts w:ascii="GHEA Grapalat" w:hAnsi="GHEA Grapalat"/>
                <w:sz w:val="20"/>
                <w:szCs w:val="24"/>
                <w:lang w:val="en-US"/>
              </w:rPr>
            </w:pPr>
            <w:r w:rsidRPr="003B115A">
              <w:rPr>
                <w:rFonts w:ascii="GHEA Grapalat" w:hAnsi="GHEA Grapalat"/>
                <w:sz w:val="20"/>
                <w:szCs w:val="24"/>
                <w:lang w:val="en-US"/>
              </w:rPr>
              <w:lastRenderedPageBreak/>
              <w:t>-</w:t>
            </w:r>
            <w:r w:rsidR="002B1629" w:rsidRPr="003B115A">
              <w:rPr>
                <w:rFonts w:ascii="GHEA Grapalat" w:hAnsi="GHEA Grapalat"/>
                <w:sz w:val="20"/>
                <w:szCs w:val="24"/>
                <w:lang w:val="en-US"/>
              </w:rPr>
              <w:tab/>
            </w:r>
            <w:r w:rsidRPr="003B115A">
              <w:rPr>
                <w:rFonts w:ascii="GHEA Grapalat" w:hAnsi="GHEA Grapalat"/>
                <w:sz w:val="20"/>
                <w:szCs w:val="24"/>
                <w:lang w:val="en-US"/>
              </w:rPr>
              <w:t xml:space="preserve">raising the level of public awareness and participation in the process of </w:t>
            </w:r>
            <w:r w:rsidR="00FF7C1B" w:rsidRPr="003B115A">
              <w:rPr>
                <w:rFonts w:ascii="GHEA Grapalat" w:hAnsi="GHEA Grapalat"/>
                <w:sz w:val="20"/>
                <w:szCs w:val="24"/>
                <w:lang w:val="en-US"/>
              </w:rPr>
              <w:t>issuing</w:t>
            </w:r>
            <w:r w:rsidRPr="003B115A">
              <w:rPr>
                <w:rFonts w:ascii="GHEA Grapalat" w:hAnsi="GHEA Grapalat"/>
                <w:sz w:val="20"/>
                <w:szCs w:val="24"/>
                <w:lang w:val="en-US"/>
              </w:rPr>
              <w:t xml:space="preserve"> permits for water use in the field of water resources.</w:t>
            </w:r>
          </w:p>
        </w:tc>
      </w:tr>
    </w:tbl>
    <w:p w:rsidR="00040697" w:rsidRPr="003B115A" w:rsidRDefault="00040697" w:rsidP="002B1629">
      <w:pPr>
        <w:widowControl w:val="0"/>
        <w:spacing w:after="0" w:line="240" w:lineRule="auto"/>
        <w:jc w:val="both"/>
        <w:rPr>
          <w:rFonts w:ascii="GHEA Grapalat" w:hAnsi="GHEA Grapalat"/>
          <w:sz w:val="8"/>
          <w:szCs w:val="24"/>
          <w:lang w:val="en-US"/>
        </w:rPr>
      </w:pPr>
    </w:p>
    <w:tbl>
      <w:tblPr>
        <w:tblStyle w:val="TableGrid"/>
        <w:tblW w:w="0" w:type="auto"/>
        <w:jc w:val="center"/>
        <w:tblLook w:val="04A0" w:firstRow="1" w:lastRow="0" w:firstColumn="1" w:lastColumn="0" w:noHBand="0" w:noVBand="1"/>
      </w:tblPr>
      <w:tblGrid>
        <w:gridCol w:w="924"/>
        <w:gridCol w:w="2276"/>
        <w:gridCol w:w="2546"/>
        <w:gridCol w:w="1167"/>
        <w:gridCol w:w="1167"/>
        <w:gridCol w:w="1207"/>
      </w:tblGrid>
      <w:tr w:rsidR="002B1629" w:rsidRPr="003B115A" w:rsidTr="002B1629">
        <w:trPr>
          <w:jc w:val="center"/>
        </w:trPr>
        <w:tc>
          <w:tcPr>
            <w:tcW w:w="3085" w:type="dxa"/>
            <w:gridSpan w:val="2"/>
            <w:shd w:val="clear" w:color="auto" w:fill="D9D9D9" w:themeFill="background1" w:themeFillShade="D9"/>
            <w:hideMark/>
          </w:tcPr>
          <w:p w:rsidR="00040697" w:rsidRPr="003B115A" w:rsidRDefault="00040697" w:rsidP="002B1629">
            <w:pPr>
              <w:widowControl w:val="0"/>
              <w:jc w:val="center"/>
              <w:rPr>
                <w:rFonts w:ascii="GHEA Grapalat" w:hAnsi="GHEA Grapalat"/>
                <w:sz w:val="20"/>
                <w:szCs w:val="20"/>
                <w:lang w:val="en-US"/>
              </w:rPr>
            </w:pPr>
            <w:r w:rsidRPr="003B115A">
              <w:rPr>
                <w:rFonts w:ascii="GHEA Grapalat" w:hAnsi="GHEA Grapalat"/>
                <w:sz w:val="20"/>
                <w:szCs w:val="20"/>
                <w:lang w:val="en-US"/>
              </w:rPr>
              <w:t>How will the commitment contribute to solve the public problem?</w:t>
            </w:r>
          </w:p>
        </w:tc>
        <w:tc>
          <w:tcPr>
            <w:tcW w:w="6202" w:type="dxa"/>
            <w:gridSpan w:val="4"/>
            <w:hideMark/>
          </w:tcPr>
          <w:p w:rsidR="00040697" w:rsidRPr="003B115A" w:rsidRDefault="00040697" w:rsidP="002B1629">
            <w:pPr>
              <w:widowControl w:val="0"/>
              <w:tabs>
                <w:tab w:val="left" w:pos="294"/>
              </w:tabs>
              <w:ind w:left="201" w:hanging="201"/>
              <w:jc w:val="both"/>
              <w:rPr>
                <w:rFonts w:ascii="GHEA Grapalat" w:hAnsi="GHEA Grapalat"/>
                <w:sz w:val="20"/>
                <w:szCs w:val="20"/>
                <w:lang w:val="en-US"/>
              </w:rPr>
            </w:pPr>
            <w:r w:rsidRPr="003B115A">
              <w:rPr>
                <w:rFonts w:ascii="GHEA Grapalat" w:hAnsi="GHEA Grapalat"/>
                <w:sz w:val="20"/>
                <w:szCs w:val="20"/>
                <w:lang w:val="en-US"/>
              </w:rPr>
              <w:t>-</w:t>
            </w:r>
            <w:r w:rsidR="002B1629" w:rsidRPr="003B115A">
              <w:rPr>
                <w:rFonts w:ascii="GHEA Grapalat" w:hAnsi="GHEA Grapalat"/>
                <w:sz w:val="20"/>
                <w:szCs w:val="20"/>
                <w:lang w:val="en-US"/>
              </w:rPr>
              <w:tab/>
            </w:r>
            <w:r w:rsidRPr="003B115A">
              <w:rPr>
                <w:rFonts w:ascii="GHEA Grapalat" w:hAnsi="GHEA Grapalat"/>
                <w:sz w:val="20"/>
                <w:szCs w:val="20"/>
                <w:lang w:val="en-US"/>
              </w:rPr>
              <w:t>updating the State Water Cadastre program;</w:t>
            </w:r>
          </w:p>
          <w:p w:rsidR="00040697" w:rsidRPr="003B115A" w:rsidRDefault="00040697" w:rsidP="002B1629">
            <w:pPr>
              <w:widowControl w:val="0"/>
              <w:tabs>
                <w:tab w:val="left" w:pos="294"/>
              </w:tabs>
              <w:ind w:left="201" w:hanging="201"/>
              <w:jc w:val="both"/>
              <w:rPr>
                <w:rFonts w:ascii="GHEA Grapalat" w:hAnsi="GHEA Grapalat"/>
                <w:sz w:val="20"/>
                <w:szCs w:val="20"/>
                <w:lang w:val="en-US"/>
              </w:rPr>
            </w:pPr>
            <w:r w:rsidRPr="003B115A">
              <w:rPr>
                <w:rFonts w:ascii="GHEA Grapalat" w:hAnsi="GHEA Grapalat"/>
                <w:sz w:val="20"/>
                <w:szCs w:val="20"/>
                <w:lang w:val="en-US"/>
              </w:rPr>
              <w:t>-</w:t>
            </w:r>
            <w:r w:rsidR="002B1629" w:rsidRPr="003B115A">
              <w:rPr>
                <w:rFonts w:ascii="GHEA Grapalat" w:hAnsi="GHEA Grapalat"/>
                <w:sz w:val="20"/>
                <w:szCs w:val="20"/>
                <w:lang w:val="en-US"/>
              </w:rPr>
              <w:tab/>
            </w:r>
            <w:r w:rsidRPr="003B115A">
              <w:rPr>
                <w:rFonts w:ascii="GHEA Grapalat" w:hAnsi="GHEA Grapalat"/>
                <w:sz w:val="20"/>
                <w:szCs w:val="20"/>
                <w:lang w:val="en-US"/>
              </w:rPr>
              <w:t xml:space="preserve">establishing contacts between the available databases within interested </w:t>
            </w:r>
            <w:r w:rsidR="00A6050D" w:rsidRPr="00A6050D">
              <w:rPr>
                <w:rFonts w:ascii="GHEA Grapalat" w:hAnsi="GHEA Grapalat"/>
                <w:sz w:val="20"/>
                <w:szCs w:val="20"/>
                <w:lang w:val="en-US"/>
              </w:rPr>
              <w:t>organizations</w:t>
            </w:r>
            <w:r w:rsidRPr="003B115A">
              <w:rPr>
                <w:rFonts w:ascii="GHEA Grapalat" w:hAnsi="GHEA Grapalat"/>
                <w:sz w:val="20"/>
                <w:szCs w:val="20"/>
                <w:lang w:val="en-US"/>
              </w:rPr>
              <w:t xml:space="preserve"> and the database of the Water Resources Management Agency of the Ministry of Environment of the Republic of Armenia by providing complete information on the water resources</w:t>
            </w:r>
          </w:p>
        </w:tc>
      </w:tr>
      <w:tr w:rsidR="002B1629" w:rsidRPr="003B115A" w:rsidTr="007E0102">
        <w:trPr>
          <w:jc w:val="center"/>
        </w:trPr>
        <w:tc>
          <w:tcPr>
            <w:tcW w:w="3085" w:type="dxa"/>
            <w:gridSpan w:val="2"/>
            <w:shd w:val="clear" w:color="auto" w:fill="D9D9D9" w:themeFill="background1" w:themeFillShade="D9"/>
            <w:hideMark/>
          </w:tcPr>
          <w:p w:rsidR="00040697" w:rsidRPr="003B115A" w:rsidRDefault="00040697" w:rsidP="007E0102">
            <w:pPr>
              <w:widowControl w:val="0"/>
              <w:jc w:val="center"/>
              <w:rPr>
                <w:rFonts w:ascii="GHEA Grapalat" w:hAnsi="GHEA Grapalat"/>
                <w:sz w:val="20"/>
                <w:szCs w:val="20"/>
                <w:lang w:val="en-US"/>
              </w:rPr>
            </w:pPr>
            <w:r w:rsidRPr="003B115A">
              <w:rPr>
                <w:rFonts w:ascii="GHEA Grapalat" w:hAnsi="GHEA Grapalat"/>
                <w:sz w:val="20"/>
                <w:szCs w:val="20"/>
                <w:lang w:val="en-US"/>
              </w:rPr>
              <w:t>Why is this commitment relevant to OGP values?</w:t>
            </w:r>
          </w:p>
        </w:tc>
        <w:tc>
          <w:tcPr>
            <w:tcW w:w="6202" w:type="dxa"/>
            <w:gridSpan w:val="4"/>
            <w:hideMark/>
          </w:tcPr>
          <w:p w:rsidR="00040697" w:rsidRPr="003B115A" w:rsidRDefault="00040697" w:rsidP="002B1629">
            <w:pPr>
              <w:widowControl w:val="0"/>
              <w:jc w:val="both"/>
              <w:rPr>
                <w:rFonts w:ascii="GHEA Grapalat" w:hAnsi="GHEA Grapalat"/>
                <w:sz w:val="20"/>
                <w:szCs w:val="20"/>
                <w:lang w:val="en-US"/>
              </w:rPr>
            </w:pPr>
            <w:r w:rsidRPr="003B115A">
              <w:rPr>
                <w:rFonts w:ascii="GHEA Grapalat" w:hAnsi="GHEA Grapalat"/>
                <w:sz w:val="20"/>
                <w:szCs w:val="20"/>
                <w:lang w:val="en-US"/>
              </w:rPr>
              <w:t>Improving public services, enhancing public integrity, access to information.</w:t>
            </w:r>
          </w:p>
          <w:p w:rsidR="00040697" w:rsidRPr="003B115A" w:rsidRDefault="00040697" w:rsidP="002B1629">
            <w:pPr>
              <w:widowControl w:val="0"/>
              <w:jc w:val="both"/>
              <w:rPr>
                <w:rFonts w:ascii="GHEA Grapalat" w:hAnsi="GHEA Grapalat"/>
                <w:sz w:val="20"/>
                <w:szCs w:val="20"/>
                <w:lang w:val="en-US"/>
              </w:rPr>
            </w:pPr>
            <w:r w:rsidRPr="003B115A">
              <w:rPr>
                <w:rFonts w:ascii="GHEA Grapalat" w:hAnsi="GHEA Grapalat"/>
                <w:sz w:val="20"/>
                <w:szCs w:val="20"/>
                <w:lang w:val="en-US"/>
              </w:rPr>
              <w:t>Creating and introducing the unified information system of water resources will serve, from the point of view of access to information, as a major impetus for improving transparency of the sector and provision of public services.</w:t>
            </w:r>
          </w:p>
        </w:tc>
      </w:tr>
      <w:tr w:rsidR="002B1629" w:rsidRPr="003B115A" w:rsidTr="007E0102">
        <w:trPr>
          <w:jc w:val="center"/>
        </w:trPr>
        <w:tc>
          <w:tcPr>
            <w:tcW w:w="3085" w:type="dxa"/>
            <w:gridSpan w:val="2"/>
            <w:vMerge w:val="restart"/>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level</w:t>
            </w:r>
          </w:p>
        </w:tc>
        <w:tc>
          <w:tcPr>
            <w:tcW w:w="2661" w:type="dxa"/>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Not started</w:t>
            </w:r>
          </w:p>
        </w:tc>
        <w:tc>
          <w:tcPr>
            <w:tcW w:w="0" w:type="auto"/>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Limited</w:t>
            </w:r>
          </w:p>
        </w:tc>
        <w:tc>
          <w:tcPr>
            <w:tcW w:w="0" w:type="auto"/>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Substantial</w:t>
            </w:r>
          </w:p>
        </w:tc>
        <w:tc>
          <w:tcPr>
            <w:tcW w:w="0" w:type="auto"/>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2B1629" w:rsidRPr="003B115A" w:rsidTr="007E0102">
        <w:trPr>
          <w:jc w:val="center"/>
        </w:trPr>
        <w:tc>
          <w:tcPr>
            <w:tcW w:w="3085" w:type="dxa"/>
            <w:gridSpan w:val="2"/>
            <w:vMerge/>
            <w:shd w:val="clear" w:color="auto" w:fill="D9D9D9" w:themeFill="background1" w:themeFillShade="D9"/>
            <w:hideMark/>
          </w:tcPr>
          <w:p w:rsidR="00040697" w:rsidRPr="003B115A" w:rsidRDefault="00040697" w:rsidP="007E0102">
            <w:pPr>
              <w:widowControl w:val="0"/>
              <w:spacing w:after="120"/>
              <w:jc w:val="both"/>
              <w:rPr>
                <w:rFonts w:ascii="GHEA Grapalat" w:hAnsi="GHEA Grapalat"/>
                <w:sz w:val="20"/>
                <w:szCs w:val="20"/>
                <w:lang w:val="en-US"/>
              </w:rPr>
            </w:pPr>
          </w:p>
        </w:tc>
        <w:tc>
          <w:tcPr>
            <w:tcW w:w="2661" w:type="dxa"/>
            <w:hideMark/>
          </w:tcPr>
          <w:p w:rsidR="00040697" w:rsidRPr="003B115A" w:rsidRDefault="00040697" w:rsidP="007E0102">
            <w:pPr>
              <w:widowControl w:val="0"/>
              <w:spacing w:after="120"/>
              <w:jc w:val="center"/>
              <w:rPr>
                <w:rFonts w:ascii="GHEA Grapalat" w:hAnsi="GHEA Grapalat"/>
                <w:sz w:val="20"/>
                <w:szCs w:val="20"/>
                <w:lang w:val="en-US"/>
              </w:rPr>
            </w:pPr>
          </w:p>
        </w:tc>
        <w:tc>
          <w:tcPr>
            <w:tcW w:w="0" w:type="auto"/>
            <w:hideMark/>
          </w:tcPr>
          <w:p w:rsidR="00040697" w:rsidRPr="003B115A" w:rsidRDefault="00040697" w:rsidP="007E0102">
            <w:pPr>
              <w:widowControl w:val="0"/>
              <w:spacing w:after="120"/>
              <w:jc w:val="center"/>
              <w:rPr>
                <w:rFonts w:ascii="GHEA Grapalat" w:hAnsi="GHEA Grapalat"/>
                <w:sz w:val="20"/>
                <w:szCs w:val="20"/>
                <w:lang w:val="en-US"/>
              </w:rPr>
            </w:pPr>
          </w:p>
        </w:tc>
        <w:tc>
          <w:tcPr>
            <w:tcW w:w="0" w:type="auto"/>
            <w:hideMark/>
          </w:tcPr>
          <w:p w:rsidR="00040697" w:rsidRPr="003B115A" w:rsidRDefault="004D60F1"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t>
            </w:r>
          </w:p>
        </w:tc>
        <w:tc>
          <w:tcPr>
            <w:tcW w:w="0" w:type="auto"/>
            <w:hideMark/>
          </w:tcPr>
          <w:p w:rsidR="00040697" w:rsidRPr="003B115A" w:rsidRDefault="00040697" w:rsidP="007E0102">
            <w:pPr>
              <w:widowControl w:val="0"/>
              <w:spacing w:after="120"/>
              <w:jc w:val="center"/>
              <w:rPr>
                <w:rFonts w:ascii="GHEA Grapalat" w:hAnsi="GHEA Grapalat"/>
                <w:sz w:val="20"/>
                <w:szCs w:val="20"/>
                <w:lang w:val="en-US"/>
              </w:rPr>
            </w:pPr>
          </w:p>
        </w:tc>
      </w:tr>
      <w:tr w:rsidR="002B1629" w:rsidRPr="003B115A" w:rsidTr="007E0102">
        <w:trPr>
          <w:jc w:val="center"/>
        </w:trPr>
        <w:tc>
          <w:tcPr>
            <w:tcW w:w="3085" w:type="dxa"/>
            <w:gridSpan w:val="2"/>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Description of the results</w:t>
            </w:r>
          </w:p>
        </w:tc>
        <w:tc>
          <w:tcPr>
            <w:tcW w:w="6202" w:type="dxa"/>
            <w:gridSpan w:val="4"/>
            <w:hideMark/>
          </w:tcPr>
          <w:p w:rsidR="00040697" w:rsidRPr="003B115A" w:rsidRDefault="007E0102" w:rsidP="007E0102">
            <w:pPr>
              <w:widowControl w:val="0"/>
              <w:spacing w:after="120"/>
              <w:ind w:left="340" w:hanging="343"/>
              <w:jc w:val="both"/>
              <w:rPr>
                <w:rFonts w:ascii="GHEA Grapalat" w:hAnsi="GHEA Grapalat"/>
                <w:sz w:val="20"/>
                <w:szCs w:val="20"/>
                <w:lang w:val="en-US"/>
              </w:rPr>
            </w:pPr>
            <w:r w:rsidRPr="003B115A">
              <w:rPr>
                <w:rFonts w:ascii="Wingdings" w:eastAsia="Times New Roman" w:hAnsi="Wingdings" w:cs="Times New Roman"/>
                <w:lang w:val="en-US" w:eastAsia="ru-RU"/>
              </w:rPr>
              <w:t></w:t>
            </w:r>
            <w:r w:rsidR="001819DF" w:rsidRPr="003B115A">
              <w:rPr>
                <w:rFonts w:ascii="GHEA Grapalat" w:eastAsia="Times New Roman" w:hAnsi="GHEA Grapalat" w:cs="Times New Roman"/>
                <w:sz w:val="20"/>
                <w:szCs w:val="20"/>
                <w:lang w:val="en-US"/>
              </w:rPr>
              <w:tab/>
            </w:r>
            <w:r w:rsidR="00040697" w:rsidRPr="003B115A">
              <w:rPr>
                <w:rFonts w:ascii="GHEA Grapalat" w:hAnsi="GHEA Grapalat"/>
                <w:sz w:val="20"/>
                <w:szCs w:val="20"/>
                <w:lang w:val="en-US"/>
              </w:rPr>
              <w:t>introducing more transparent and effective mechanisms for provision of information on water resources;</w:t>
            </w:r>
          </w:p>
          <w:p w:rsidR="00040697" w:rsidRPr="003B115A" w:rsidRDefault="007E0102" w:rsidP="007E0102">
            <w:pPr>
              <w:widowControl w:val="0"/>
              <w:spacing w:after="120"/>
              <w:ind w:left="340" w:hanging="343"/>
              <w:jc w:val="both"/>
              <w:rPr>
                <w:rFonts w:ascii="GHEA Grapalat" w:hAnsi="GHEA Grapalat"/>
                <w:sz w:val="20"/>
                <w:szCs w:val="20"/>
                <w:lang w:val="en-US"/>
              </w:rPr>
            </w:pPr>
            <w:r w:rsidRPr="003B115A">
              <w:rPr>
                <w:rFonts w:ascii="Wingdings" w:eastAsia="Times New Roman" w:hAnsi="Wingdings" w:cs="Times New Roman"/>
                <w:lang w:val="en-US" w:eastAsia="ru-RU"/>
              </w:rPr>
              <w:t></w:t>
            </w:r>
            <w:r w:rsidR="001819DF" w:rsidRPr="003B115A">
              <w:rPr>
                <w:rFonts w:ascii="GHEA Grapalat" w:eastAsia="Times New Roman" w:hAnsi="GHEA Grapalat" w:cs="Times New Roman"/>
                <w:sz w:val="20"/>
                <w:szCs w:val="20"/>
                <w:lang w:val="en-US"/>
              </w:rPr>
              <w:tab/>
            </w:r>
            <w:r w:rsidR="00040697" w:rsidRPr="003B115A">
              <w:rPr>
                <w:rFonts w:ascii="GHEA Grapalat" w:hAnsi="GHEA Grapalat"/>
                <w:sz w:val="20"/>
                <w:szCs w:val="20"/>
                <w:lang w:val="en-US"/>
              </w:rPr>
              <w:t>risk management and reduction of administration;</w:t>
            </w:r>
          </w:p>
          <w:p w:rsidR="00040697" w:rsidRPr="003B115A" w:rsidRDefault="00040697" w:rsidP="007E0102">
            <w:pPr>
              <w:widowControl w:val="0"/>
              <w:spacing w:after="120"/>
              <w:ind w:left="340"/>
              <w:jc w:val="both"/>
              <w:rPr>
                <w:rFonts w:ascii="GHEA Grapalat" w:hAnsi="GHEA Grapalat"/>
                <w:sz w:val="20"/>
                <w:szCs w:val="20"/>
                <w:lang w:val="en-US"/>
              </w:rPr>
            </w:pPr>
            <w:r w:rsidRPr="003B115A">
              <w:rPr>
                <w:rFonts w:ascii="GHEA Grapalat" w:hAnsi="GHEA Grapalat"/>
                <w:sz w:val="20"/>
                <w:szCs w:val="20"/>
                <w:lang w:val="en-US"/>
              </w:rPr>
              <w:t>ensuring public participation in the process of solving the issues of management of water resources.</w:t>
            </w:r>
          </w:p>
        </w:tc>
      </w:tr>
      <w:tr w:rsidR="002B1629" w:rsidRPr="003B115A" w:rsidTr="007E0102">
        <w:trPr>
          <w:jc w:val="center"/>
        </w:trPr>
        <w:tc>
          <w:tcPr>
            <w:tcW w:w="3085" w:type="dxa"/>
            <w:gridSpan w:val="2"/>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Next steps</w:t>
            </w:r>
          </w:p>
        </w:tc>
        <w:tc>
          <w:tcPr>
            <w:tcW w:w="6202" w:type="dxa"/>
            <w:gridSpan w:val="4"/>
            <w:hideMark/>
          </w:tcPr>
          <w:p w:rsidR="00040697" w:rsidRPr="003B115A" w:rsidRDefault="00040697" w:rsidP="007E0102">
            <w:pPr>
              <w:widowControl w:val="0"/>
              <w:spacing w:after="120"/>
              <w:jc w:val="both"/>
              <w:rPr>
                <w:rFonts w:ascii="GHEA Grapalat" w:hAnsi="GHEA Grapalat"/>
                <w:sz w:val="20"/>
                <w:szCs w:val="20"/>
                <w:lang w:val="en-US"/>
              </w:rPr>
            </w:pPr>
          </w:p>
        </w:tc>
      </w:tr>
      <w:tr w:rsidR="00040697" w:rsidRPr="003B115A" w:rsidTr="007E0102">
        <w:trPr>
          <w:jc w:val="center"/>
        </w:trPr>
        <w:tc>
          <w:tcPr>
            <w:tcW w:w="0" w:type="auto"/>
            <w:gridSpan w:val="3"/>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Milestone status</w:t>
            </w:r>
          </w:p>
        </w:tc>
        <w:tc>
          <w:tcPr>
            <w:tcW w:w="0" w:type="auto"/>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Start date</w:t>
            </w:r>
          </w:p>
        </w:tc>
        <w:tc>
          <w:tcPr>
            <w:tcW w:w="0" w:type="auto"/>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End date</w:t>
            </w:r>
          </w:p>
        </w:tc>
        <w:tc>
          <w:tcPr>
            <w:tcW w:w="0" w:type="auto"/>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level</w:t>
            </w:r>
          </w:p>
        </w:tc>
      </w:tr>
      <w:tr w:rsidR="00040697" w:rsidRPr="003B115A" w:rsidTr="002B1629">
        <w:trPr>
          <w:jc w:val="center"/>
        </w:trPr>
        <w:tc>
          <w:tcPr>
            <w:tcW w:w="0" w:type="auto"/>
            <w:gridSpan w:val="3"/>
            <w:hideMark/>
          </w:tcPr>
          <w:p w:rsidR="00040697" w:rsidRPr="003B115A" w:rsidRDefault="00040697" w:rsidP="007E0102">
            <w:pPr>
              <w:widowControl w:val="0"/>
              <w:tabs>
                <w:tab w:val="left" w:pos="285"/>
              </w:tabs>
              <w:spacing w:after="120"/>
              <w:jc w:val="both"/>
              <w:rPr>
                <w:rFonts w:ascii="GHEA Grapalat" w:hAnsi="GHEA Grapalat"/>
                <w:sz w:val="20"/>
                <w:szCs w:val="20"/>
                <w:lang w:val="en-US"/>
              </w:rPr>
            </w:pPr>
            <w:r w:rsidRPr="003B115A">
              <w:rPr>
                <w:rFonts w:ascii="GHEA Grapalat" w:hAnsi="GHEA Grapalat"/>
                <w:sz w:val="20"/>
                <w:szCs w:val="20"/>
                <w:lang w:val="en-US"/>
              </w:rPr>
              <w:t>1.</w:t>
            </w:r>
            <w:r w:rsidR="007E0102" w:rsidRPr="003B115A">
              <w:rPr>
                <w:rFonts w:ascii="GHEA Grapalat" w:hAnsi="GHEA Grapalat"/>
                <w:sz w:val="20"/>
                <w:szCs w:val="20"/>
                <w:lang w:val="en-US"/>
              </w:rPr>
              <w:tab/>
            </w:r>
            <w:r w:rsidRPr="003B115A">
              <w:rPr>
                <w:rFonts w:ascii="GHEA Grapalat" w:hAnsi="GHEA Grapalat"/>
                <w:sz w:val="20"/>
                <w:szCs w:val="20"/>
                <w:lang w:val="en-US"/>
              </w:rPr>
              <w:t>Reviewing the technical task of updating the information database of the State Water Cadastre</w:t>
            </w:r>
          </w:p>
        </w:tc>
        <w:tc>
          <w:tcPr>
            <w:tcW w:w="0" w:type="auto"/>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w:t>
            </w:r>
            <w:r w:rsidR="007E0102" w:rsidRPr="003B115A">
              <w:rPr>
                <w:rFonts w:ascii="GHEA Grapalat" w:hAnsi="GHEA Grapalat"/>
                <w:sz w:val="20"/>
                <w:szCs w:val="20"/>
                <w:lang w:val="en-US"/>
              </w:rPr>
              <w:t xml:space="preserve"> </w:t>
            </w:r>
            <w:r w:rsidRPr="003B115A">
              <w:rPr>
                <w:rFonts w:ascii="GHEA Grapalat" w:hAnsi="GHEA Grapalat"/>
                <w:sz w:val="20"/>
                <w:szCs w:val="20"/>
                <w:lang w:val="en-US"/>
              </w:rPr>
              <w:t>2018</w:t>
            </w:r>
          </w:p>
        </w:tc>
        <w:tc>
          <w:tcPr>
            <w:tcW w:w="0" w:type="auto"/>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March</w:t>
            </w:r>
            <w:r w:rsidR="007E0102" w:rsidRPr="003B115A">
              <w:rPr>
                <w:rFonts w:ascii="GHEA Grapalat" w:hAnsi="GHEA Grapalat"/>
                <w:sz w:val="20"/>
                <w:szCs w:val="20"/>
                <w:lang w:val="en-US"/>
              </w:rPr>
              <w:t xml:space="preserve"> </w:t>
            </w:r>
            <w:r w:rsidRPr="003B115A">
              <w:rPr>
                <w:rFonts w:ascii="GHEA Grapalat" w:hAnsi="GHEA Grapalat"/>
                <w:sz w:val="20"/>
                <w:szCs w:val="20"/>
                <w:lang w:val="en-US"/>
              </w:rPr>
              <w:t>2019</w:t>
            </w:r>
          </w:p>
        </w:tc>
        <w:tc>
          <w:tcPr>
            <w:tcW w:w="0" w:type="auto"/>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2B1629">
        <w:trPr>
          <w:jc w:val="center"/>
        </w:trPr>
        <w:tc>
          <w:tcPr>
            <w:tcW w:w="0" w:type="auto"/>
            <w:gridSpan w:val="3"/>
            <w:hideMark/>
          </w:tcPr>
          <w:p w:rsidR="00040697" w:rsidRPr="003B115A" w:rsidRDefault="00040697" w:rsidP="007E0102">
            <w:pPr>
              <w:widowControl w:val="0"/>
              <w:tabs>
                <w:tab w:val="left" w:pos="285"/>
              </w:tabs>
              <w:spacing w:after="120"/>
              <w:jc w:val="both"/>
              <w:rPr>
                <w:rFonts w:ascii="GHEA Grapalat" w:hAnsi="GHEA Grapalat"/>
                <w:sz w:val="20"/>
                <w:szCs w:val="20"/>
                <w:lang w:val="en-US"/>
              </w:rPr>
            </w:pPr>
            <w:r w:rsidRPr="003B115A">
              <w:rPr>
                <w:rFonts w:ascii="GHEA Grapalat" w:hAnsi="GHEA Grapalat"/>
                <w:sz w:val="20"/>
                <w:szCs w:val="20"/>
                <w:lang w:val="en-US"/>
              </w:rPr>
              <w:t>2.</w:t>
            </w:r>
            <w:r w:rsidR="007E0102" w:rsidRPr="003B115A">
              <w:rPr>
                <w:rFonts w:ascii="GHEA Grapalat" w:hAnsi="GHEA Grapalat"/>
                <w:sz w:val="20"/>
                <w:szCs w:val="20"/>
                <w:lang w:val="en-US"/>
              </w:rPr>
              <w:tab/>
            </w:r>
            <w:r w:rsidRPr="003B115A">
              <w:rPr>
                <w:rFonts w:ascii="GHEA Grapalat" w:hAnsi="GHEA Grapalat"/>
                <w:sz w:val="20"/>
                <w:szCs w:val="20"/>
                <w:lang w:val="en-US"/>
              </w:rPr>
              <w:t>Bringing the information database of the State Water Cadastre into compliance with the requirements prescribed by Decision of the Government of the Republic of Armenia No 68-N of 2 February 2017</w:t>
            </w:r>
          </w:p>
        </w:tc>
        <w:tc>
          <w:tcPr>
            <w:tcW w:w="0" w:type="auto"/>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March</w:t>
            </w:r>
            <w:r w:rsidR="007E0102" w:rsidRPr="003B115A">
              <w:rPr>
                <w:rFonts w:ascii="GHEA Grapalat" w:hAnsi="GHEA Grapalat"/>
                <w:sz w:val="20"/>
                <w:szCs w:val="20"/>
                <w:lang w:val="en-US"/>
              </w:rPr>
              <w:t xml:space="preserve"> </w:t>
            </w:r>
            <w:r w:rsidRPr="003B115A">
              <w:rPr>
                <w:rFonts w:ascii="GHEA Grapalat" w:hAnsi="GHEA Grapalat"/>
                <w:sz w:val="20"/>
                <w:szCs w:val="20"/>
                <w:lang w:val="en-US"/>
              </w:rPr>
              <w:t>2019</w:t>
            </w:r>
          </w:p>
        </w:tc>
        <w:tc>
          <w:tcPr>
            <w:tcW w:w="0" w:type="auto"/>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June</w:t>
            </w:r>
            <w:r w:rsidR="007E0102" w:rsidRPr="003B115A">
              <w:rPr>
                <w:rFonts w:ascii="GHEA Grapalat" w:hAnsi="GHEA Grapalat"/>
                <w:sz w:val="20"/>
                <w:szCs w:val="20"/>
                <w:lang w:val="en-US"/>
              </w:rPr>
              <w:t xml:space="preserve"> </w:t>
            </w:r>
            <w:r w:rsidRPr="003B115A">
              <w:rPr>
                <w:rFonts w:ascii="GHEA Grapalat" w:hAnsi="GHEA Grapalat"/>
                <w:sz w:val="20"/>
                <w:szCs w:val="20"/>
                <w:lang w:val="en-US"/>
              </w:rPr>
              <w:t>2019</w:t>
            </w:r>
          </w:p>
        </w:tc>
        <w:tc>
          <w:tcPr>
            <w:tcW w:w="0" w:type="auto"/>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2B1629">
        <w:trPr>
          <w:jc w:val="center"/>
        </w:trPr>
        <w:tc>
          <w:tcPr>
            <w:tcW w:w="0" w:type="auto"/>
            <w:gridSpan w:val="3"/>
            <w:hideMark/>
          </w:tcPr>
          <w:p w:rsidR="00040697" w:rsidRPr="003B115A" w:rsidRDefault="00040697" w:rsidP="007E0102">
            <w:pPr>
              <w:widowControl w:val="0"/>
              <w:tabs>
                <w:tab w:val="left" w:pos="285"/>
              </w:tabs>
              <w:spacing w:after="120"/>
              <w:jc w:val="both"/>
              <w:rPr>
                <w:rFonts w:ascii="GHEA Grapalat" w:hAnsi="GHEA Grapalat"/>
                <w:sz w:val="20"/>
                <w:szCs w:val="20"/>
                <w:lang w:val="en-US"/>
              </w:rPr>
            </w:pPr>
            <w:r w:rsidRPr="003B115A">
              <w:rPr>
                <w:rFonts w:ascii="GHEA Grapalat" w:hAnsi="GHEA Grapalat"/>
                <w:sz w:val="20"/>
                <w:szCs w:val="20"/>
                <w:lang w:val="en-US"/>
              </w:rPr>
              <w:t>3.</w:t>
            </w:r>
            <w:r w:rsidR="007E0102" w:rsidRPr="003B115A">
              <w:rPr>
                <w:rFonts w:ascii="GHEA Grapalat" w:hAnsi="GHEA Grapalat"/>
                <w:sz w:val="20"/>
                <w:szCs w:val="20"/>
                <w:lang w:val="en-US"/>
              </w:rPr>
              <w:tab/>
            </w:r>
            <w:r w:rsidRPr="003B115A">
              <w:rPr>
                <w:rFonts w:ascii="GHEA Grapalat" w:hAnsi="GHEA Grapalat"/>
                <w:sz w:val="20"/>
                <w:szCs w:val="20"/>
                <w:lang w:val="en-US"/>
              </w:rPr>
              <w:t>Creating links between the tabular and spatial components of the State Water Cadastre</w:t>
            </w:r>
          </w:p>
        </w:tc>
        <w:tc>
          <w:tcPr>
            <w:tcW w:w="0" w:type="auto"/>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June</w:t>
            </w:r>
            <w:r w:rsidR="007E0102" w:rsidRPr="003B115A">
              <w:rPr>
                <w:rFonts w:ascii="GHEA Grapalat" w:hAnsi="GHEA Grapalat"/>
                <w:sz w:val="20"/>
                <w:szCs w:val="20"/>
                <w:lang w:val="en-US"/>
              </w:rPr>
              <w:t xml:space="preserve"> </w:t>
            </w:r>
            <w:r w:rsidRPr="003B115A">
              <w:rPr>
                <w:rFonts w:ascii="GHEA Grapalat" w:hAnsi="GHEA Grapalat"/>
                <w:sz w:val="20"/>
                <w:szCs w:val="20"/>
                <w:lang w:val="en-US"/>
              </w:rPr>
              <w:t>2019</w:t>
            </w:r>
          </w:p>
        </w:tc>
        <w:tc>
          <w:tcPr>
            <w:tcW w:w="0" w:type="auto"/>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September</w:t>
            </w:r>
            <w:r w:rsidR="007E0102" w:rsidRPr="003B115A">
              <w:rPr>
                <w:rFonts w:ascii="GHEA Grapalat" w:hAnsi="GHEA Grapalat"/>
                <w:sz w:val="20"/>
                <w:szCs w:val="20"/>
                <w:lang w:val="en-US"/>
              </w:rPr>
              <w:t xml:space="preserve"> </w:t>
            </w:r>
            <w:r w:rsidRPr="003B115A">
              <w:rPr>
                <w:rFonts w:ascii="GHEA Grapalat" w:hAnsi="GHEA Grapalat"/>
                <w:sz w:val="20"/>
                <w:szCs w:val="20"/>
                <w:lang w:val="en-US"/>
              </w:rPr>
              <w:t>2019</w:t>
            </w:r>
          </w:p>
        </w:tc>
        <w:tc>
          <w:tcPr>
            <w:tcW w:w="0" w:type="auto"/>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2B1629">
        <w:trPr>
          <w:jc w:val="center"/>
        </w:trPr>
        <w:tc>
          <w:tcPr>
            <w:tcW w:w="0" w:type="auto"/>
            <w:gridSpan w:val="3"/>
          </w:tcPr>
          <w:p w:rsidR="00040697" w:rsidRPr="003B115A" w:rsidRDefault="00040697" w:rsidP="007E0102">
            <w:pPr>
              <w:widowControl w:val="0"/>
              <w:tabs>
                <w:tab w:val="left" w:pos="285"/>
              </w:tabs>
              <w:spacing w:after="120"/>
              <w:jc w:val="both"/>
              <w:rPr>
                <w:rFonts w:ascii="GHEA Grapalat" w:hAnsi="GHEA Grapalat"/>
                <w:sz w:val="20"/>
                <w:szCs w:val="20"/>
                <w:lang w:val="en-US"/>
              </w:rPr>
            </w:pPr>
            <w:r w:rsidRPr="003B115A">
              <w:rPr>
                <w:rFonts w:ascii="GHEA Grapalat" w:hAnsi="GHEA Grapalat"/>
                <w:sz w:val="20"/>
                <w:szCs w:val="20"/>
                <w:lang w:val="en-US"/>
              </w:rPr>
              <w:t>4.</w:t>
            </w:r>
            <w:r w:rsidR="007E0102" w:rsidRPr="003B115A">
              <w:rPr>
                <w:rFonts w:ascii="GHEA Grapalat" w:hAnsi="GHEA Grapalat"/>
                <w:sz w:val="20"/>
                <w:szCs w:val="20"/>
                <w:lang w:val="en-US"/>
              </w:rPr>
              <w:tab/>
            </w:r>
            <w:r w:rsidRPr="003B115A">
              <w:rPr>
                <w:rFonts w:ascii="GHEA Grapalat" w:hAnsi="GHEA Grapalat"/>
                <w:sz w:val="20"/>
                <w:szCs w:val="20"/>
                <w:lang w:val="en-US"/>
              </w:rPr>
              <w:t>Creating a unified information database for all water resources</w:t>
            </w:r>
          </w:p>
        </w:tc>
        <w:tc>
          <w:tcPr>
            <w:tcW w:w="0" w:type="auto"/>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September</w:t>
            </w:r>
            <w:r w:rsidR="007E0102" w:rsidRPr="003B115A">
              <w:rPr>
                <w:rFonts w:ascii="GHEA Grapalat" w:hAnsi="GHEA Grapalat"/>
                <w:sz w:val="20"/>
                <w:szCs w:val="20"/>
                <w:lang w:val="en-US"/>
              </w:rPr>
              <w:t xml:space="preserve"> </w:t>
            </w:r>
            <w:r w:rsidRPr="003B115A">
              <w:rPr>
                <w:rFonts w:ascii="GHEA Grapalat" w:hAnsi="GHEA Grapalat"/>
                <w:sz w:val="20"/>
                <w:szCs w:val="20"/>
                <w:lang w:val="en-US"/>
              </w:rPr>
              <w:t>2019</w:t>
            </w:r>
          </w:p>
        </w:tc>
        <w:tc>
          <w:tcPr>
            <w:tcW w:w="0" w:type="auto"/>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December</w:t>
            </w:r>
            <w:r w:rsidR="007E0102" w:rsidRPr="003B115A">
              <w:rPr>
                <w:rFonts w:ascii="GHEA Grapalat" w:hAnsi="GHEA Grapalat"/>
                <w:sz w:val="20"/>
                <w:szCs w:val="20"/>
                <w:lang w:val="en-US"/>
              </w:rPr>
              <w:t xml:space="preserve"> </w:t>
            </w:r>
            <w:r w:rsidRPr="003B115A">
              <w:rPr>
                <w:rFonts w:ascii="GHEA Grapalat" w:hAnsi="GHEA Grapalat"/>
                <w:sz w:val="20"/>
                <w:szCs w:val="20"/>
                <w:lang w:val="en-US"/>
              </w:rPr>
              <w:t>2019</w:t>
            </w:r>
          </w:p>
        </w:tc>
        <w:tc>
          <w:tcPr>
            <w:tcW w:w="0" w:type="auto"/>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2B1629">
        <w:trPr>
          <w:jc w:val="center"/>
        </w:trPr>
        <w:tc>
          <w:tcPr>
            <w:tcW w:w="0" w:type="auto"/>
            <w:gridSpan w:val="3"/>
            <w:hideMark/>
          </w:tcPr>
          <w:p w:rsidR="00040697" w:rsidRPr="003B115A" w:rsidRDefault="00040697" w:rsidP="007E0102">
            <w:pPr>
              <w:widowControl w:val="0"/>
              <w:tabs>
                <w:tab w:val="left" w:pos="285"/>
              </w:tabs>
              <w:spacing w:after="40"/>
              <w:jc w:val="both"/>
              <w:rPr>
                <w:rFonts w:ascii="GHEA Grapalat" w:hAnsi="GHEA Grapalat"/>
                <w:sz w:val="20"/>
                <w:szCs w:val="20"/>
                <w:lang w:val="en-US"/>
              </w:rPr>
            </w:pPr>
            <w:r w:rsidRPr="003B115A">
              <w:rPr>
                <w:rFonts w:ascii="GHEA Grapalat" w:hAnsi="GHEA Grapalat"/>
                <w:sz w:val="20"/>
                <w:szCs w:val="20"/>
                <w:lang w:val="en-US"/>
              </w:rPr>
              <w:t>5.</w:t>
            </w:r>
            <w:r w:rsidR="007E0102" w:rsidRPr="003B115A">
              <w:rPr>
                <w:rFonts w:ascii="GHEA Grapalat" w:hAnsi="GHEA Grapalat"/>
                <w:sz w:val="20"/>
                <w:szCs w:val="20"/>
                <w:lang w:val="en-US"/>
              </w:rPr>
              <w:tab/>
            </w:r>
            <w:r w:rsidRPr="003B115A">
              <w:rPr>
                <w:rFonts w:ascii="GHEA Grapalat" w:hAnsi="GHEA Grapalat"/>
                <w:sz w:val="20"/>
                <w:szCs w:val="20"/>
                <w:lang w:val="en-US"/>
              </w:rPr>
              <w:t xml:space="preserve">Operating the new information database of the State Water Cadastre, ensuring the link between the information database of the State Water Cadastre and the data provided by interested agencies </w:t>
            </w:r>
          </w:p>
        </w:tc>
        <w:tc>
          <w:tcPr>
            <w:tcW w:w="0" w:type="auto"/>
            <w:hideMark/>
          </w:tcPr>
          <w:p w:rsidR="00040697" w:rsidRPr="003B115A" w:rsidRDefault="00040697"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January</w:t>
            </w:r>
            <w:r w:rsidR="007E0102" w:rsidRPr="003B115A">
              <w:rPr>
                <w:rFonts w:ascii="GHEA Grapalat" w:hAnsi="GHEA Grapalat"/>
                <w:sz w:val="20"/>
                <w:szCs w:val="20"/>
                <w:lang w:val="en-US"/>
              </w:rPr>
              <w:t xml:space="preserve"> </w:t>
            </w:r>
            <w:r w:rsidRPr="003B115A">
              <w:rPr>
                <w:rFonts w:ascii="GHEA Grapalat" w:hAnsi="GHEA Grapalat"/>
                <w:sz w:val="20"/>
                <w:szCs w:val="20"/>
                <w:lang w:val="en-US"/>
              </w:rPr>
              <w:t>2020</w:t>
            </w:r>
          </w:p>
        </w:tc>
        <w:tc>
          <w:tcPr>
            <w:tcW w:w="0" w:type="auto"/>
            <w:hideMark/>
          </w:tcPr>
          <w:p w:rsidR="00040697" w:rsidRPr="003B115A" w:rsidRDefault="00040697"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August</w:t>
            </w:r>
            <w:r w:rsidR="007E0102" w:rsidRPr="003B115A">
              <w:rPr>
                <w:rFonts w:ascii="GHEA Grapalat" w:hAnsi="GHEA Grapalat"/>
                <w:sz w:val="20"/>
                <w:szCs w:val="20"/>
                <w:lang w:val="en-US"/>
              </w:rPr>
              <w:t xml:space="preserve"> </w:t>
            </w:r>
            <w:r w:rsidRPr="003B115A">
              <w:rPr>
                <w:rFonts w:ascii="GHEA Grapalat" w:hAnsi="GHEA Grapalat"/>
                <w:sz w:val="20"/>
                <w:szCs w:val="20"/>
                <w:lang w:val="en-US"/>
              </w:rPr>
              <w:t>2020</w:t>
            </w:r>
          </w:p>
        </w:tc>
        <w:tc>
          <w:tcPr>
            <w:tcW w:w="0" w:type="auto"/>
            <w:hideMark/>
          </w:tcPr>
          <w:p w:rsidR="00040697" w:rsidRPr="003B115A" w:rsidRDefault="00040697"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Partially completed</w:t>
            </w:r>
          </w:p>
        </w:tc>
      </w:tr>
      <w:tr w:rsidR="00040697" w:rsidRPr="003B115A" w:rsidTr="007E0102">
        <w:trPr>
          <w:jc w:val="center"/>
        </w:trPr>
        <w:tc>
          <w:tcPr>
            <w:tcW w:w="0" w:type="auto"/>
            <w:gridSpan w:val="6"/>
            <w:shd w:val="clear" w:color="auto" w:fill="D9D9D9" w:themeFill="background1" w:themeFillShade="D9"/>
            <w:hideMark/>
          </w:tcPr>
          <w:p w:rsidR="00040697" w:rsidRPr="003B115A" w:rsidRDefault="00040697"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Contact details</w:t>
            </w:r>
          </w:p>
        </w:tc>
      </w:tr>
      <w:tr w:rsidR="002B1629" w:rsidRPr="003B115A" w:rsidTr="007E0102">
        <w:trPr>
          <w:jc w:val="center"/>
        </w:trPr>
        <w:tc>
          <w:tcPr>
            <w:tcW w:w="3085" w:type="dxa"/>
            <w:gridSpan w:val="2"/>
            <w:shd w:val="clear" w:color="auto" w:fill="D9D9D9" w:themeFill="background1" w:themeFillShade="D9"/>
            <w:hideMark/>
          </w:tcPr>
          <w:p w:rsidR="00040697" w:rsidRPr="003B115A" w:rsidRDefault="00040697"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Lead implementing agency</w:t>
            </w:r>
          </w:p>
        </w:tc>
        <w:tc>
          <w:tcPr>
            <w:tcW w:w="6202" w:type="dxa"/>
            <w:gridSpan w:val="4"/>
            <w:hideMark/>
          </w:tcPr>
          <w:p w:rsidR="00040697" w:rsidRPr="003B115A" w:rsidRDefault="00040697" w:rsidP="007E0102">
            <w:pPr>
              <w:widowControl w:val="0"/>
              <w:spacing w:after="40"/>
              <w:jc w:val="both"/>
              <w:rPr>
                <w:rFonts w:ascii="GHEA Grapalat" w:hAnsi="GHEA Grapalat"/>
                <w:sz w:val="20"/>
                <w:szCs w:val="20"/>
                <w:lang w:val="en-US"/>
              </w:rPr>
            </w:pPr>
            <w:r w:rsidRPr="003B115A">
              <w:rPr>
                <w:rFonts w:ascii="GHEA Grapalat" w:hAnsi="GHEA Grapalat"/>
                <w:sz w:val="20"/>
                <w:szCs w:val="20"/>
                <w:lang w:val="en-US"/>
              </w:rPr>
              <w:t>Ministry of Environment</w:t>
            </w:r>
          </w:p>
        </w:tc>
      </w:tr>
      <w:tr w:rsidR="002B1629" w:rsidRPr="003B115A" w:rsidTr="007E0102">
        <w:trPr>
          <w:jc w:val="center"/>
        </w:trPr>
        <w:tc>
          <w:tcPr>
            <w:tcW w:w="3085" w:type="dxa"/>
            <w:gridSpan w:val="2"/>
            <w:shd w:val="clear" w:color="auto" w:fill="D9D9D9" w:themeFill="background1" w:themeFillShade="D9"/>
            <w:hideMark/>
          </w:tcPr>
          <w:p w:rsidR="00040697" w:rsidRPr="003B115A" w:rsidRDefault="00040697"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Person responsible from implementing agency</w:t>
            </w:r>
          </w:p>
        </w:tc>
        <w:tc>
          <w:tcPr>
            <w:tcW w:w="6202" w:type="dxa"/>
            <w:gridSpan w:val="4"/>
            <w:hideMark/>
          </w:tcPr>
          <w:p w:rsidR="00040697" w:rsidRPr="003B115A" w:rsidRDefault="00040697" w:rsidP="007E0102">
            <w:pPr>
              <w:widowControl w:val="0"/>
              <w:spacing w:after="40"/>
              <w:jc w:val="both"/>
              <w:rPr>
                <w:rFonts w:ascii="GHEA Grapalat" w:hAnsi="GHEA Grapalat"/>
                <w:sz w:val="20"/>
                <w:szCs w:val="20"/>
                <w:lang w:val="en-US"/>
              </w:rPr>
            </w:pPr>
            <w:r w:rsidRPr="003B115A">
              <w:rPr>
                <w:rFonts w:ascii="GHEA Grapalat" w:hAnsi="GHEA Grapalat"/>
                <w:sz w:val="20"/>
                <w:szCs w:val="20"/>
                <w:lang w:val="en-US"/>
              </w:rPr>
              <w:t>Artyom Mkhitaryan</w:t>
            </w:r>
          </w:p>
        </w:tc>
      </w:tr>
      <w:tr w:rsidR="002B1629" w:rsidRPr="003B115A" w:rsidTr="007E0102">
        <w:trPr>
          <w:jc w:val="center"/>
        </w:trPr>
        <w:tc>
          <w:tcPr>
            <w:tcW w:w="3085" w:type="dxa"/>
            <w:gridSpan w:val="2"/>
            <w:shd w:val="clear" w:color="auto" w:fill="D9D9D9" w:themeFill="background1" w:themeFillShade="D9"/>
            <w:hideMark/>
          </w:tcPr>
          <w:p w:rsidR="00040697" w:rsidRPr="003B115A" w:rsidRDefault="00040697"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Title, Department</w:t>
            </w:r>
          </w:p>
        </w:tc>
        <w:tc>
          <w:tcPr>
            <w:tcW w:w="6202" w:type="dxa"/>
            <w:gridSpan w:val="4"/>
            <w:hideMark/>
          </w:tcPr>
          <w:p w:rsidR="00040697" w:rsidRPr="003B115A" w:rsidRDefault="00040697" w:rsidP="007E0102">
            <w:pPr>
              <w:widowControl w:val="0"/>
              <w:spacing w:after="40"/>
              <w:jc w:val="both"/>
              <w:rPr>
                <w:rFonts w:ascii="GHEA Grapalat" w:hAnsi="GHEA Grapalat"/>
                <w:sz w:val="20"/>
                <w:szCs w:val="20"/>
                <w:lang w:val="en-US"/>
              </w:rPr>
            </w:pPr>
            <w:r w:rsidRPr="003B115A">
              <w:rPr>
                <w:rFonts w:ascii="GHEA Grapalat" w:hAnsi="GHEA Grapalat"/>
                <w:sz w:val="20"/>
                <w:szCs w:val="20"/>
                <w:lang w:val="en-US"/>
              </w:rPr>
              <w:t xml:space="preserve">Acting Head of the Department for Licenses, Permits and </w:t>
            </w:r>
            <w:r w:rsidRPr="003B115A">
              <w:rPr>
                <w:rFonts w:ascii="GHEA Grapalat" w:hAnsi="GHEA Grapalat"/>
                <w:sz w:val="20"/>
                <w:szCs w:val="20"/>
                <w:lang w:val="en-US"/>
              </w:rPr>
              <w:lastRenderedPageBreak/>
              <w:t>Compliances</w:t>
            </w:r>
          </w:p>
        </w:tc>
      </w:tr>
      <w:tr w:rsidR="002B1629" w:rsidRPr="003B115A" w:rsidTr="007E0102">
        <w:trPr>
          <w:jc w:val="center"/>
        </w:trPr>
        <w:tc>
          <w:tcPr>
            <w:tcW w:w="3085" w:type="dxa"/>
            <w:gridSpan w:val="2"/>
            <w:shd w:val="clear" w:color="auto" w:fill="D9D9D9" w:themeFill="background1" w:themeFillShade="D9"/>
            <w:hideMark/>
          </w:tcPr>
          <w:p w:rsidR="00040697" w:rsidRPr="003B115A" w:rsidRDefault="00040697"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lastRenderedPageBreak/>
              <w:t>E-mail, Phone</w:t>
            </w:r>
          </w:p>
        </w:tc>
        <w:tc>
          <w:tcPr>
            <w:tcW w:w="6202" w:type="dxa"/>
            <w:gridSpan w:val="4"/>
            <w:hideMark/>
          </w:tcPr>
          <w:p w:rsidR="00040697" w:rsidRPr="003B115A" w:rsidRDefault="00A26CA8" w:rsidP="007E0102">
            <w:pPr>
              <w:widowControl w:val="0"/>
              <w:spacing w:after="40"/>
              <w:jc w:val="both"/>
              <w:rPr>
                <w:rFonts w:ascii="GHEA Grapalat" w:hAnsi="GHEA Grapalat"/>
                <w:sz w:val="20"/>
                <w:szCs w:val="20"/>
                <w:u w:val="single"/>
                <w:lang w:val="en-US"/>
              </w:rPr>
            </w:pPr>
            <w:hyperlink r:id="rId40" w:history="1">
              <w:r w:rsidR="007E0102" w:rsidRPr="003B115A">
                <w:rPr>
                  <w:rStyle w:val="Hyperlink"/>
                  <w:rFonts w:ascii="GHEA Grapalat" w:hAnsi="GHEA Grapalat"/>
                  <w:sz w:val="20"/>
                  <w:szCs w:val="20"/>
                  <w:lang w:val="en-US"/>
                </w:rPr>
                <w:t>a.mkhitaryan@env.am</w:t>
              </w:r>
            </w:hyperlink>
            <w:r w:rsidR="00040697" w:rsidRPr="003B115A">
              <w:rPr>
                <w:rFonts w:ascii="GHEA Grapalat" w:hAnsi="GHEA Grapalat"/>
                <w:sz w:val="20"/>
                <w:szCs w:val="20"/>
                <w:u w:val="single"/>
                <w:lang w:val="en-US"/>
              </w:rPr>
              <w:t xml:space="preserve"> , +37499-556-054</w:t>
            </w:r>
          </w:p>
        </w:tc>
      </w:tr>
      <w:tr w:rsidR="002B1629" w:rsidRPr="003B115A" w:rsidTr="007E0102">
        <w:trPr>
          <w:trHeight w:val="388"/>
          <w:jc w:val="center"/>
        </w:trPr>
        <w:tc>
          <w:tcPr>
            <w:tcW w:w="0" w:type="auto"/>
            <w:vMerge w:val="restart"/>
            <w:shd w:val="clear" w:color="auto" w:fill="D9D9D9" w:themeFill="background1" w:themeFillShade="D9"/>
            <w:hideMark/>
          </w:tcPr>
          <w:p w:rsidR="00040697" w:rsidRPr="003B115A" w:rsidRDefault="00040697"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Other actors involved</w:t>
            </w:r>
          </w:p>
        </w:tc>
        <w:tc>
          <w:tcPr>
            <w:tcW w:w="2161" w:type="dxa"/>
            <w:vMerge w:val="restart"/>
            <w:shd w:val="clear" w:color="auto" w:fill="D9D9D9" w:themeFill="background1" w:themeFillShade="D9"/>
            <w:hideMark/>
          </w:tcPr>
          <w:p w:rsidR="007E0102" w:rsidRPr="003B115A" w:rsidRDefault="00040697" w:rsidP="007E0102">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Other state actors involved</w:t>
            </w:r>
          </w:p>
        </w:tc>
        <w:tc>
          <w:tcPr>
            <w:tcW w:w="6202" w:type="dxa"/>
            <w:gridSpan w:val="4"/>
            <w:vMerge w:val="restart"/>
            <w:hideMark/>
          </w:tcPr>
          <w:p w:rsidR="00040697" w:rsidRPr="003B115A" w:rsidRDefault="00040697" w:rsidP="007E0102">
            <w:pPr>
              <w:widowControl w:val="0"/>
              <w:spacing w:after="40"/>
              <w:jc w:val="both"/>
              <w:rPr>
                <w:rFonts w:ascii="GHEA Grapalat" w:hAnsi="GHEA Grapalat"/>
                <w:sz w:val="20"/>
                <w:szCs w:val="20"/>
                <w:lang w:val="en-US"/>
              </w:rPr>
            </w:pPr>
            <w:r w:rsidRPr="003B115A">
              <w:rPr>
                <w:rFonts w:ascii="GHEA Grapalat" w:hAnsi="GHEA Grapalat"/>
                <w:sz w:val="20"/>
                <w:szCs w:val="20"/>
                <w:lang w:val="en-US"/>
              </w:rPr>
              <w:t>Water Committee of the Ministry of Territorial Administration and Infrastructure, Committee of Cadastre, Ministry of High-Tech Industry of the Republic of Armenia.</w:t>
            </w:r>
          </w:p>
        </w:tc>
      </w:tr>
      <w:tr w:rsidR="002B1629" w:rsidRPr="003B115A" w:rsidTr="002B1629">
        <w:trPr>
          <w:trHeight w:val="388"/>
          <w:jc w:val="center"/>
        </w:trPr>
        <w:tc>
          <w:tcPr>
            <w:tcW w:w="0" w:type="auto"/>
            <w:vMerge/>
            <w:hideMark/>
          </w:tcPr>
          <w:p w:rsidR="00040697" w:rsidRPr="003B115A" w:rsidRDefault="00040697" w:rsidP="002B1629">
            <w:pPr>
              <w:widowControl w:val="0"/>
              <w:jc w:val="both"/>
              <w:rPr>
                <w:rFonts w:ascii="GHEA Grapalat" w:hAnsi="GHEA Grapalat"/>
                <w:sz w:val="20"/>
                <w:szCs w:val="20"/>
                <w:lang w:val="en-US"/>
              </w:rPr>
            </w:pPr>
          </w:p>
        </w:tc>
        <w:tc>
          <w:tcPr>
            <w:tcW w:w="2161" w:type="dxa"/>
            <w:vMerge/>
            <w:hideMark/>
          </w:tcPr>
          <w:p w:rsidR="00040697" w:rsidRPr="003B115A" w:rsidRDefault="00040697" w:rsidP="002B1629">
            <w:pPr>
              <w:widowControl w:val="0"/>
              <w:jc w:val="both"/>
              <w:rPr>
                <w:rFonts w:ascii="GHEA Grapalat" w:hAnsi="GHEA Grapalat"/>
                <w:sz w:val="20"/>
                <w:szCs w:val="20"/>
                <w:lang w:val="en-US"/>
              </w:rPr>
            </w:pPr>
          </w:p>
        </w:tc>
        <w:tc>
          <w:tcPr>
            <w:tcW w:w="6202" w:type="dxa"/>
            <w:gridSpan w:val="4"/>
            <w:vMerge/>
            <w:hideMark/>
          </w:tcPr>
          <w:p w:rsidR="00040697" w:rsidRPr="003B115A" w:rsidRDefault="00040697" w:rsidP="002B1629">
            <w:pPr>
              <w:widowControl w:val="0"/>
              <w:jc w:val="both"/>
              <w:rPr>
                <w:rFonts w:ascii="GHEA Grapalat" w:hAnsi="GHEA Grapalat"/>
                <w:sz w:val="20"/>
                <w:szCs w:val="20"/>
                <w:lang w:val="en-US"/>
              </w:rPr>
            </w:pPr>
          </w:p>
        </w:tc>
      </w:tr>
      <w:tr w:rsidR="002B1629" w:rsidRPr="003B115A" w:rsidTr="002B1629">
        <w:trPr>
          <w:trHeight w:val="388"/>
          <w:jc w:val="center"/>
        </w:trPr>
        <w:tc>
          <w:tcPr>
            <w:tcW w:w="0" w:type="auto"/>
            <w:vMerge/>
            <w:hideMark/>
          </w:tcPr>
          <w:p w:rsidR="00040697" w:rsidRPr="003B115A" w:rsidRDefault="00040697" w:rsidP="002B1629">
            <w:pPr>
              <w:widowControl w:val="0"/>
              <w:jc w:val="both"/>
              <w:rPr>
                <w:rFonts w:ascii="GHEA Grapalat" w:hAnsi="GHEA Grapalat"/>
                <w:sz w:val="20"/>
                <w:szCs w:val="20"/>
                <w:lang w:val="en-US"/>
              </w:rPr>
            </w:pPr>
          </w:p>
        </w:tc>
        <w:tc>
          <w:tcPr>
            <w:tcW w:w="2161" w:type="dxa"/>
            <w:vMerge/>
            <w:hideMark/>
          </w:tcPr>
          <w:p w:rsidR="00040697" w:rsidRPr="003B115A" w:rsidRDefault="00040697" w:rsidP="002B1629">
            <w:pPr>
              <w:widowControl w:val="0"/>
              <w:jc w:val="both"/>
              <w:rPr>
                <w:rFonts w:ascii="GHEA Grapalat" w:hAnsi="GHEA Grapalat"/>
                <w:sz w:val="20"/>
                <w:szCs w:val="20"/>
                <w:lang w:val="en-US"/>
              </w:rPr>
            </w:pPr>
          </w:p>
        </w:tc>
        <w:tc>
          <w:tcPr>
            <w:tcW w:w="6202" w:type="dxa"/>
            <w:gridSpan w:val="4"/>
            <w:vMerge/>
            <w:hideMark/>
          </w:tcPr>
          <w:p w:rsidR="00040697" w:rsidRPr="003B115A" w:rsidRDefault="00040697" w:rsidP="002B1629">
            <w:pPr>
              <w:widowControl w:val="0"/>
              <w:jc w:val="both"/>
              <w:rPr>
                <w:rFonts w:ascii="GHEA Grapalat" w:hAnsi="GHEA Grapalat"/>
                <w:sz w:val="20"/>
                <w:szCs w:val="20"/>
                <w:lang w:val="en-US"/>
              </w:rPr>
            </w:pPr>
          </w:p>
        </w:tc>
      </w:tr>
      <w:tr w:rsidR="002B1629" w:rsidRPr="003B115A" w:rsidTr="002B1629">
        <w:trPr>
          <w:trHeight w:val="388"/>
          <w:jc w:val="center"/>
        </w:trPr>
        <w:tc>
          <w:tcPr>
            <w:tcW w:w="0" w:type="auto"/>
            <w:vMerge/>
            <w:hideMark/>
          </w:tcPr>
          <w:p w:rsidR="00040697" w:rsidRPr="003B115A" w:rsidRDefault="00040697" w:rsidP="002B1629">
            <w:pPr>
              <w:widowControl w:val="0"/>
              <w:jc w:val="both"/>
              <w:rPr>
                <w:rFonts w:ascii="GHEA Grapalat" w:hAnsi="GHEA Grapalat"/>
                <w:sz w:val="20"/>
                <w:szCs w:val="20"/>
                <w:lang w:val="en-US"/>
              </w:rPr>
            </w:pPr>
          </w:p>
        </w:tc>
        <w:tc>
          <w:tcPr>
            <w:tcW w:w="2161" w:type="dxa"/>
            <w:vMerge/>
            <w:hideMark/>
          </w:tcPr>
          <w:p w:rsidR="00040697" w:rsidRPr="003B115A" w:rsidRDefault="00040697" w:rsidP="002B1629">
            <w:pPr>
              <w:widowControl w:val="0"/>
              <w:jc w:val="both"/>
              <w:rPr>
                <w:rFonts w:ascii="GHEA Grapalat" w:hAnsi="GHEA Grapalat"/>
                <w:sz w:val="20"/>
                <w:szCs w:val="20"/>
                <w:lang w:val="en-US"/>
              </w:rPr>
            </w:pPr>
          </w:p>
        </w:tc>
        <w:tc>
          <w:tcPr>
            <w:tcW w:w="6202" w:type="dxa"/>
            <w:gridSpan w:val="4"/>
            <w:vMerge/>
            <w:hideMark/>
          </w:tcPr>
          <w:p w:rsidR="00040697" w:rsidRPr="003B115A" w:rsidRDefault="00040697" w:rsidP="002B1629">
            <w:pPr>
              <w:widowControl w:val="0"/>
              <w:jc w:val="both"/>
              <w:rPr>
                <w:rFonts w:ascii="GHEA Grapalat" w:hAnsi="GHEA Grapalat"/>
                <w:sz w:val="20"/>
                <w:szCs w:val="20"/>
                <w:lang w:val="en-US"/>
              </w:rPr>
            </w:pPr>
          </w:p>
        </w:tc>
      </w:tr>
      <w:tr w:rsidR="002B1629" w:rsidRPr="003B115A" w:rsidTr="002B1629">
        <w:trPr>
          <w:trHeight w:val="388"/>
          <w:jc w:val="center"/>
        </w:trPr>
        <w:tc>
          <w:tcPr>
            <w:tcW w:w="0" w:type="auto"/>
            <w:vMerge/>
            <w:hideMark/>
          </w:tcPr>
          <w:p w:rsidR="00040697" w:rsidRPr="003B115A" w:rsidRDefault="00040697" w:rsidP="002B1629">
            <w:pPr>
              <w:widowControl w:val="0"/>
              <w:jc w:val="both"/>
              <w:rPr>
                <w:rFonts w:ascii="GHEA Grapalat" w:hAnsi="GHEA Grapalat"/>
                <w:sz w:val="20"/>
                <w:szCs w:val="20"/>
                <w:lang w:val="en-US"/>
              </w:rPr>
            </w:pPr>
          </w:p>
        </w:tc>
        <w:tc>
          <w:tcPr>
            <w:tcW w:w="2161" w:type="dxa"/>
            <w:vMerge/>
            <w:hideMark/>
          </w:tcPr>
          <w:p w:rsidR="00040697" w:rsidRPr="003B115A" w:rsidRDefault="00040697" w:rsidP="002B1629">
            <w:pPr>
              <w:widowControl w:val="0"/>
              <w:jc w:val="both"/>
              <w:rPr>
                <w:rFonts w:ascii="GHEA Grapalat" w:hAnsi="GHEA Grapalat"/>
                <w:sz w:val="20"/>
                <w:szCs w:val="20"/>
                <w:lang w:val="en-US"/>
              </w:rPr>
            </w:pPr>
          </w:p>
        </w:tc>
        <w:tc>
          <w:tcPr>
            <w:tcW w:w="6202" w:type="dxa"/>
            <w:gridSpan w:val="4"/>
            <w:vMerge/>
            <w:hideMark/>
          </w:tcPr>
          <w:p w:rsidR="00040697" w:rsidRPr="003B115A" w:rsidRDefault="00040697" w:rsidP="002B1629">
            <w:pPr>
              <w:widowControl w:val="0"/>
              <w:jc w:val="both"/>
              <w:rPr>
                <w:rFonts w:ascii="GHEA Grapalat" w:hAnsi="GHEA Grapalat"/>
                <w:sz w:val="20"/>
                <w:szCs w:val="20"/>
                <w:lang w:val="en-US"/>
              </w:rPr>
            </w:pPr>
          </w:p>
        </w:tc>
      </w:tr>
      <w:tr w:rsidR="002B1629" w:rsidRPr="003B115A" w:rsidTr="007E0102">
        <w:trPr>
          <w:trHeight w:val="388"/>
          <w:jc w:val="center"/>
        </w:trPr>
        <w:tc>
          <w:tcPr>
            <w:tcW w:w="0" w:type="auto"/>
            <w:vMerge/>
            <w:hideMark/>
          </w:tcPr>
          <w:p w:rsidR="00040697" w:rsidRPr="003B115A" w:rsidRDefault="00040697" w:rsidP="002B1629">
            <w:pPr>
              <w:widowControl w:val="0"/>
              <w:jc w:val="both"/>
              <w:rPr>
                <w:rFonts w:ascii="GHEA Grapalat" w:hAnsi="GHEA Grapalat"/>
                <w:sz w:val="20"/>
                <w:szCs w:val="20"/>
                <w:lang w:val="en-US"/>
              </w:rPr>
            </w:pPr>
          </w:p>
        </w:tc>
        <w:tc>
          <w:tcPr>
            <w:tcW w:w="2161" w:type="dxa"/>
            <w:vMerge w:val="restart"/>
            <w:shd w:val="clear" w:color="auto" w:fill="D9D9D9" w:themeFill="background1" w:themeFillShade="D9"/>
            <w:hideMark/>
          </w:tcPr>
          <w:p w:rsidR="00040697" w:rsidRPr="003B115A" w:rsidRDefault="00040697" w:rsidP="007E0102">
            <w:pPr>
              <w:widowControl w:val="0"/>
              <w:jc w:val="center"/>
              <w:rPr>
                <w:rFonts w:ascii="GHEA Grapalat" w:hAnsi="GHEA Grapalat"/>
                <w:sz w:val="20"/>
                <w:szCs w:val="20"/>
                <w:lang w:val="en-US"/>
              </w:rPr>
            </w:pPr>
            <w:r w:rsidRPr="003B115A">
              <w:rPr>
                <w:rFonts w:ascii="GHEA Grapalat" w:hAnsi="GHEA Grapalat"/>
                <w:sz w:val="20"/>
                <w:szCs w:val="20"/>
                <w:lang w:val="en-US"/>
              </w:rPr>
              <w:t>Civil society, private sector</w:t>
            </w:r>
          </w:p>
        </w:tc>
        <w:tc>
          <w:tcPr>
            <w:tcW w:w="6202" w:type="dxa"/>
            <w:gridSpan w:val="4"/>
            <w:vMerge w:val="restart"/>
            <w:hideMark/>
          </w:tcPr>
          <w:p w:rsidR="00040697" w:rsidRPr="003B115A" w:rsidRDefault="00040697" w:rsidP="002B1629">
            <w:pPr>
              <w:widowControl w:val="0"/>
              <w:jc w:val="both"/>
              <w:rPr>
                <w:rFonts w:ascii="GHEA Grapalat" w:hAnsi="GHEA Grapalat"/>
                <w:sz w:val="20"/>
                <w:szCs w:val="20"/>
                <w:lang w:val="en-US"/>
              </w:rPr>
            </w:pPr>
          </w:p>
        </w:tc>
      </w:tr>
      <w:tr w:rsidR="002B1629" w:rsidRPr="003B115A" w:rsidTr="007E0102">
        <w:trPr>
          <w:trHeight w:val="388"/>
          <w:jc w:val="center"/>
        </w:trPr>
        <w:tc>
          <w:tcPr>
            <w:tcW w:w="0" w:type="auto"/>
            <w:vMerge/>
            <w:hideMark/>
          </w:tcPr>
          <w:p w:rsidR="00040697" w:rsidRPr="003B115A" w:rsidRDefault="00040697" w:rsidP="002B1629">
            <w:pPr>
              <w:widowControl w:val="0"/>
              <w:jc w:val="both"/>
              <w:rPr>
                <w:rFonts w:ascii="GHEA Grapalat" w:hAnsi="GHEA Grapalat"/>
                <w:sz w:val="20"/>
                <w:szCs w:val="20"/>
                <w:lang w:val="en-US"/>
              </w:rPr>
            </w:pPr>
          </w:p>
        </w:tc>
        <w:tc>
          <w:tcPr>
            <w:tcW w:w="2161" w:type="dxa"/>
            <w:vMerge/>
            <w:shd w:val="clear" w:color="auto" w:fill="D9D9D9" w:themeFill="background1" w:themeFillShade="D9"/>
            <w:hideMark/>
          </w:tcPr>
          <w:p w:rsidR="00040697" w:rsidRPr="003B115A" w:rsidRDefault="00040697" w:rsidP="002B1629">
            <w:pPr>
              <w:widowControl w:val="0"/>
              <w:jc w:val="both"/>
              <w:rPr>
                <w:rFonts w:ascii="GHEA Grapalat" w:hAnsi="GHEA Grapalat"/>
                <w:sz w:val="20"/>
                <w:szCs w:val="20"/>
                <w:lang w:val="en-US"/>
              </w:rPr>
            </w:pPr>
          </w:p>
        </w:tc>
        <w:tc>
          <w:tcPr>
            <w:tcW w:w="6202" w:type="dxa"/>
            <w:gridSpan w:val="4"/>
            <w:vMerge/>
            <w:hideMark/>
          </w:tcPr>
          <w:p w:rsidR="00040697" w:rsidRPr="003B115A" w:rsidRDefault="00040697" w:rsidP="002B1629">
            <w:pPr>
              <w:widowControl w:val="0"/>
              <w:jc w:val="both"/>
              <w:rPr>
                <w:rFonts w:ascii="GHEA Grapalat" w:hAnsi="GHEA Grapalat"/>
                <w:sz w:val="20"/>
                <w:szCs w:val="20"/>
                <w:lang w:val="en-US"/>
              </w:rPr>
            </w:pPr>
          </w:p>
        </w:tc>
      </w:tr>
      <w:tr w:rsidR="002B1629" w:rsidRPr="003B115A" w:rsidTr="007E0102">
        <w:trPr>
          <w:trHeight w:val="388"/>
          <w:jc w:val="center"/>
        </w:trPr>
        <w:tc>
          <w:tcPr>
            <w:tcW w:w="0" w:type="auto"/>
            <w:vMerge/>
            <w:hideMark/>
          </w:tcPr>
          <w:p w:rsidR="00040697" w:rsidRPr="003B115A" w:rsidRDefault="00040697" w:rsidP="002B1629">
            <w:pPr>
              <w:widowControl w:val="0"/>
              <w:jc w:val="both"/>
              <w:rPr>
                <w:rFonts w:ascii="GHEA Grapalat" w:hAnsi="GHEA Grapalat"/>
                <w:sz w:val="20"/>
                <w:szCs w:val="20"/>
                <w:lang w:val="en-US"/>
              </w:rPr>
            </w:pPr>
          </w:p>
        </w:tc>
        <w:tc>
          <w:tcPr>
            <w:tcW w:w="2161" w:type="dxa"/>
            <w:vMerge/>
            <w:shd w:val="clear" w:color="auto" w:fill="D9D9D9" w:themeFill="background1" w:themeFillShade="D9"/>
            <w:hideMark/>
          </w:tcPr>
          <w:p w:rsidR="00040697" w:rsidRPr="003B115A" w:rsidRDefault="00040697" w:rsidP="002B1629">
            <w:pPr>
              <w:widowControl w:val="0"/>
              <w:jc w:val="both"/>
              <w:rPr>
                <w:rFonts w:ascii="GHEA Grapalat" w:hAnsi="GHEA Grapalat"/>
                <w:sz w:val="20"/>
                <w:szCs w:val="20"/>
                <w:lang w:val="en-US"/>
              </w:rPr>
            </w:pPr>
          </w:p>
        </w:tc>
        <w:tc>
          <w:tcPr>
            <w:tcW w:w="6202" w:type="dxa"/>
            <w:gridSpan w:val="4"/>
            <w:vMerge/>
            <w:hideMark/>
          </w:tcPr>
          <w:p w:rsidR="00040697" w:rsidRPr="003B115A" w:rsidRDefault="00040697" w:rsidP="002B1629">
            <w:pPr>
              <w:widowControl w:val="0"/>
              <w:jc w:val="both"/>
              <w:rPr>
                <w:rFonts w:ascii="GHEA Grapalat" w:hAnsi="GHEA Grapalat"/>
                <w:sz w:val="20"/>
                <w:szCs w:val="20"/>
                <w:lang w:val="en-US"/>
              </w:rPr>
            </w:pPr>
          </w:p>
        </w:tc>
      </w:tr>
      <w:tr w:rsidR="002B1629" w:rsidRPr="003B115A" w:rsidTr="007E0102">
        <w:trPr>
          <w:trHeight w:val="388"/>
          <w:jc w:val="center"/>
        </w:trPr>
        <w:tc>
          <w:tcPr>
            <w:tcW w:w="0" w:type="auto"/>
            <w:vMerge/>
            <w:hideMark/>
          </w:tcPr>
          <w:p w:rsidR="00040697" w:rsidRPr="003B115A" w:rsidRDefault="00040697" w:rsidP="002B1629">
            <w:pPr>
              <w:widowControl w:val="0"/>
              <w:jc w:val="both"/>
              <w:rPr>
                <w:rFonts w:ascii="GHEA Grapalat" w:hAnsi="GHEA Grapalat"/>
                <w:sz w:val="20"/>
                <w:szCs w:val="20"/>
                <w:lang w:val="en-US"/>
              </w:rPr>
            </w:pPr>
          </w:p>
        </w:tc>
        <w:tc>
          <w:tcPr>
            <w:tcW w:w="2161" w:type="dxa"/>
            <w:vMerge/>
            <w:shd w:val="clear" w:color="auto" w:fill="D9D9D9" w:themeFill="background1" w:themeFillShade="D9"/>
            <w:hideMark/>
          </w:tcPr>
          <w:p w:rsidR="00040697" w:rsidRPr="003B115A" w:rsidRDefault="00040697" w:rsidP="002B1629">
            <w:pPr>
              <w:widowControl w:val="0"/>
              <w:jc w:val="both"/>
              <w:rPr>
                <w:rFonts w:ascii="GHEA Grapalat" w:hAnsi="GHEA Grapalat"/>
                <w:sz w:val="20"/>
                <w:szCs w:val="20"/>
                <w:lang w:val="en-US"/>
              </w:rPr>
            </w:pPr>
          </w:p>
        </w:tc>
        <w:tc>
          <w:tcPr>
            <w:tcW w:w="6202" w:type="dxa"/>
            <w:gridSpan w:val="4"/>
            <w:vMerge/>
            <w:hideMark/>
          </w:tcPr>
          <w:p w:rsidR="00040697" w:rsidRPr="003B115A" w:rsidRDefault="00040697" w:rsidP="002B1629">
            <w:pPr>
              <w:widowControl w:val="0"/>
              <w:jc w:val="both"/>
              <w:rPr>
                <w:rFonts w:ascii="GHEA Grapalat" w:hAnsi="GHEA Grapalat"/>
                <w:sz w:val="20"/>
                <w:szCs w:val="20"/>
                <w:lang w:val="en-US"/>
              </w:rPr>
            </w:pPr>
          </w:p>
        </w:tc>
      </w:tr>
      <w:tr w:rsidR="002B1629" w:rsidRPr="003B115A" w:rsidTr="007E0102">
        <w:trPr>
          <w:trHeight w:val="388"/>
          <w:jc w:val="center"/>
        </w:trPr>
        <w:tc>
          <w:tcPr>
            <w:tcW w:w="0" w:type="auto"/>
            <w:vMerge/>
            <w:hideMark/>
          </w:tcPr>
          <w:p w:rsidR="00040697" w:rsidRPr="003B115A" w:rsidRDefault="00040697" w:rsidP="002B1629">
            <w:pPr>
              <w:widowControl w:val="0"/>
              <w:jc w:val="both"/>
              <w:rPr>
                <w:rFonts w:ascii="GHEA Grapalat" w:hAnsi="GHEA Grapalat"/>
                <w:sz w:val="20"/>
                <w:szCs w:val="20"/>
                <w:lang w:val="en-US"/>
              </w:rPr>
            </w:pPr>
          </w:p>
        </w:tc>
        <w:tc>
          <w:tcPr>
            <w:tcW w:w="2161" w:type="dxa"/>
            <w:vMerge/>
            <w:shd w:val="clear" w:color="auto" w:fill="D9D9D9" w:themeFill="background1" w:themeFillShade="D9"/>
            <w:hideMark/>
          </w:tcPr>
          <w:p w:rsidR="00040697" w:rsidRPr="003B115A" w:rsidRDefault="00040697" w:rsidP="002B1629">
            <w:pPr>
              <w:widowControl w:val="0"/>
              <w:jc w:val="both"/>
              <w:rPr>
                <w:rFonts w:ascii="GHEA Grapalat" w:hAnsi="GHEA Grapalat"/>
                <w:sz w:val="20"/>
                <w:szCs w:val="20"/>
                <w:lang w:val="en-US"/>
              </w:rPr>
            </w:pPr>
          </w:p>
        </w:tc>
        <w:tc>
          <w:tcPr>
            <w:tcW w:w="6202" w:type="dxa"/>
            <w:gridSpan w:val="4"/>
            <w:vMerge/>
            <w:hideMark/>
          </w:tcPr>
          <w:p w:rsidR="00040697" w:rsidRPr="003B115A" w:rsidRDefault="00040697" w:rsidP="002B1629">
            <w:pPr>
              <w:widowControl w:val="0"/>
              <w:jc w:val="both"/>
              <w:rPr>
                <w:rFonts w:ascii="GHEA Grapalat" w:hAnsi="GHEA Grapalat"/>
                <w:sz w:val="20"/>
                <w:szCs w:val="20"/>
                <w:lang w:val="en-US"/>
              </w:rPr>
            </w:pPr>
          </w:p>
        </w:tc>
      </w:tr>
      <w:tr w:rsidR="00040697" w:rsidRPr="003B115A" w:rsidTr="007E0102">
        <w:trPr>
          <w:jc w:val="center"/>
        </w:trPr>
        <w:tc>
          <w:tcPr>
            <w:tcW w:w="0" w:type="auto"/>
            <w:gridSpan w:val="6"/>
            <w:shd w:val="clear" w:color="auto" w:fill="D9D9D9" w:themeFill="background1" w:themeFillShade="D9"/>
            <w:hideMark/>
          </w:tcPr>
          <w:p w:rsidR="00040697" w:rsidRPr="003B115A" w:rsidRDefault="00040697" w:rsidP="007E0102">
            <w:pPr>
              <w:widowControl w:val="0"/>
              <w:jc w:val="center"/>
              <w:rPr>
                <w:rFonts w:ascii="GHEA Grapalat" w:hAnsi="GHEA Grapalat"/>
                <w:sz w:val="20"/>
                <w:szCs w:val="20"/>
                <w:lang w:val="en-US"/>
              </w:rPr>
            </w:pPr>
            <w:r w:rsidRPr="003B115A">
              <w:rPr>
                <w:rFonts w:ascii="GHEA Grapalat" w:hAnsi="GHEA Grapalat"/>
                <w:sz w:val="20"/>
                <w:szCs w:val="20"/>
                <w:lang w:val="en-US"/>
              </w:rPr>
              <w:t>Additional information</w:t>
            </w:r>
          </w:p>
        </w:tc>
      </w:tr>
      <w:tr w:rsidR="00040697" w:rsidRPr="003B115A" w:rsidTr="002B1629">
        <w:trPr>
          <w:jc w:val="center"/>
        </w:trPr>
        <w:tc>
          <w:tcPr>
            <w:tcW w:w="0" w:type="auto"/>
            <w:gridSpan w:val="6"/>
            <w:hideMark/>
          </w:tcPr>
          <w:p w:rsidR="00040697" w:rsidRPr="003B115A" w:rsidRDefault="00040697" w:rsidP="002B1629">
            <w:pPr>
              <w:widowControl w:val="0"/>
              <w:jc w:val="both"/>
              <w:rPr>
                <w:rFonts w:ascii="GHEA Grapalat" w:hAnsi="GHEA Grapalat"/>
                <w:sz w:val="20"/>
                <w:szCs w:val="20"/>
                <w:lang w:val="en-US"/>
              </w:rPr>
            </w:pPr>
            <w:r w:rsidRPr="003B115A">
              <w:rPr>
                <w:rFonts w:ascii="GHEA Grapalat" w:hAnsi="GHEA Grapalat"/>
                <w:sz w:val="20"/>
                <w:szCs w:val="20"/>
                <w:lang w:val="en-US"/>
              </w:rPr>
              <w:t xml:space="preserve"> Point 5 of the commitment has not been completed within the time limit specified, with the extension of the time limits by international donor </w:t>
            </w:r>
            <w:r w:rsidR="00A6050D" w:rsidRPr="00A6050D">
              <w:rPr>
                <w:rFonts w:ascii="GHEA Grapalat" w:hAnsi="GHEA Grapalat"/>
                <w:sz w:val="20"/>
                <w:szCs w:val="20"/>
                <w:lang w:val="en-US"/>
              </w:rPr>
              <w:t>organizations</w:t>
            </w:r>
            <w:r w:rsidRPr="003B115A">
              <w:rPr>
                <w:rFonts w:ascii="GHEA Grapalat" w:hAnsi="GHEA Grapalat"/>
                <w:sz w:val="20"/>
                <w:szCs w:val="20"/>
                <w:lang w:val="en-US"/>
              </w:rPr>
              <w:t>, which is conditioned by the Covid-19 pandemic, as well as the martial law declared on 27 September 2020</w:t>
            </w:r>
          </w:p>
          <w:p w:rsidR="00040697" w:rsidRPr="003B115A" w:rsidRDefault="00040697" w:rsidP="002B1629">
            <w:pPr>
              <w:widowControl w:val="0"/>
              <w:jc w:val="both"/>
              <w:rPr>
                <w:rFonts w:ascii="GHEA Grapalat" w:hAnsi="GHEA Grapalat"/>
                <w:sz w:val="20"/>
                <w:szCs w:val="20"/>
                <w:lang w:val="en-US"/>
              </w:rPr>
            </w:pPr>
            <w:r w:rsidRPr="003B115A">
              <w:rPr>
                <w:rFonts w:ascii="GHEA Grapalat" w:hAnsi="GHEA Grapalat"/>
                <w:sz w:val="20"/>
                <w:szCs w:val="20"/>
                <w:lang w:val="en-US"/>
              </w:rPr>
              <w:t xml:space="preserve"> At this stage, the SWC IS is installed by “Coca-Cola Hellenic Armenia” as a technical support, on the server provided to the Ministry of Environment.</w:t>
            </w:r>
          </w:p>
          <w:p w:rsidR="00040697" w:rsidRPr="003B115A" w:rsidRDefault="00040697" w:rsidP="002B1629">
            <w:pPr>
              <w:widowControl w:val="0"/>
              <w:jc w:val="both"/>
              <w:rPr>
                <w:rFonts w:ascii="GHEA Grapalat" w:hAnsi="GHEA Grapalat"/>
                <w:sz w:val="20"/>
                <w:szCs w:val="20"/>
                <w:lang w:val="en-US"/>
              </w:rPr>
            </w:pPr>
            <w:r w:rsidRPr="003B115A">
              <w:rPr>
                <w:rFonts w:ascii="GHEA Grapalat" w:hAnsi="GHEA Grapalat"/>
                <w:sz w:val="20"/>
                <w:szCs w:val="20"/>
                <w:lang w:val="en-US"/>
              </w:rPr>
              <w:t xml:space="preserve"> The official website of the Ministry of Environment at www.env.am is considered as the Internet domain or address of the system in order to operate the new information database of the State Water Cadastre, as well as ensuring a connection between the information database of the State Water Cadastre and the data provided by the interested agencies. </w:t>
            </w:r>
          </w:p>
          <w:p w:rsidR="00040697" w:rsidRPr="003B115A" w:rsidRDefault="00040697" w:rsidP="002B1629">
            <w:pPr>
              <w:widowControl w:val="0"/>
              <w:jc w:val="both"/>
              <w:rPr>
                <w:rFonts w:ascii="GHEA Grapalat" w:hAnsi="GHEA Grapalat"/>
                <w:sz w:val="20"/>
                <w:szCs w:val="20"/>
                <w:lang w:val="en-US"/>
              </w:rPr>
            </w:pPr>
            <w:r w:rsidRPr="003B115A">
              <w:rPr>
                <w:rFonts w:ascii="GHEA Grapalat" w:hAnsi="GHEA Grapalat"/>
                <w:sz w:val="20"/>
                <w:szCs w:val="20"/>
                <w:lang w:val="en-US"/>
              </w:rPr>
              <w:t xml:space="preserve"> Carries out environmental works for the operation of the SCADA automated system for on-line monitoring of groundwater intake and</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 xml:space="preserve">ensuring of technical solutions for the installation of the system on the server during the development of the technical task for the SCADA software and the implementation of the work is currently in the stage of co-operation. </w:t>
            </w:r>
          </w:p>
        </w:tc>
      </w:tr>
    </w:tbl>
    <w:p w:rsidR="00040697" w:rsidRPr="003B115A" w:rsidRDefault="00040697" w:rsidP="001819DF">
      <w:pPr>
        <w:widowControl w:val="0"/>
        <w:spacing w:line="360" w:lineRule="auto"/>
        <w:jc w:val="both"/>
        <w:rPr>
          <w:rFonts w:ascii="GHEA Grapalat" w:hAnsi="GHEA Grapalat"/>
          <w:sz w:val="24"/>
          <w:szCs w:val="24"/>
          <w:lang w:val="en-US"/>
        </w:rPr>
      </w:pPr>
    </w:p>
    <w:tbl>
      <w:tblPr>
        <w:tblStyle w:val="TableGrid"/>
        <w:tblW w:w="0" w:type="auto"/>
        <w:jc w:val="center"/>
        <w:tblLook w:val="04A0" w:firstRow="1" w:lastRow="0" w:firstColumn="1" w:lastColumn="0" w:noHBand="0" w:noVBand="1"/>
      </w:tblPr>
      <w:tblGrid>
        <w:gridCol w:w="1179"/>
        <w:gridCol w:w="1256"/>
        <w:gridCol w:w="1467"/>
        <w:gridCol w:w="1402"/>
        <w:gridCol w:w="1781"/>
        <w:gridCol w:w="2202"/>
      </w:tblGrid>
      <w:tr w:rsidR="00040697" w:rsidRPr="003B115A" w:rsidTr="007E0102">
        <w:trPr>
          <w:jc w:val="center"/>
        </w:trPr>
        <w:tc>
          <w:tcPr>
            <w:tcW w:w="0" w:type="auto"/>
            <w:gridSpan w:val="6"/>
            <w:shd w:val="clear" w:color="auto" w:fill="9CC2E5" w:themeFill="accent1" w:themeFillTint="99"/>
            <w:hideMark/>
          </w:tcPr>
          <w:p w:rsidR="00040697" w:rsidRPr="003B115A" w:rsidRDefault="00040697" w:rsidP="007E0102">
            <w:pPr>
              <w:widowControl w:val="0"/>
              <w:spacing w:after="120"/>
              <w:jc w:val="center"/>
              <w:rPr>
                <w:rFonts w:ascii="GHEA Grapalat" w:hAnsi="GHEA Grapalat"/>
                <w:b/>
                <w:sz w:val="20"/>
                <w:szCs w:val="20"/>
                <w:lang w:val="en-US"/>
              </w:rPr>
            </w:pPr>
            <w:r w:rsidRPr="003B115A">
              <w:rPr>
                <w:rFonts w:ascii="GHEA Grapalat" w:hAnsi="GHEA Grapalat"/>
                <w:b/>
                <w:sz w:val="20"/>
                <w:szCs w:val="20"/>
                <w:lang w:val="en-US"/>
              </w:rPr>
              <w:t xml:space="preserve">6. </w:t>
            </w:r>
            <w:r w:rsidR="003B115A" w:rsidRPr="003B115A">
              <w:rPr>
                <w:rFonts w:ascii="GHEA Grapalat" w:hAnsi="GHEA Grapalat"/>
                <w:b/>
                <w:sz w:val="20"/>
                <w:szCs w:val="20"/>
                <w:lang w:val="en-US"/>
              </w:rPr>
              <w:t>Modernization</w:t>
            </w:r>
            <w:r w:rsidRPr="003B115A">
              <w:rPr>
                <w:rFonts w:ascii="GHEA Grapalat" w:hAnsi="GHEA Grapalat"/>
                <w:b/>
                <w:sz w:val="20"/>
                <w:szCs w:val="20"/>
                <w:lang w:val="en-US"/>
              </w:rPr>
              <w:t xml:space="preserve"> of public accessibility of the Land Cadastre</w:t>
            </w:r>
          </w:p>
        </w:tc>
      </w:tr>
      <w:tr w:rsidR="00040697" w:rsidRPr="003B115A" w:rsidTr="00D3529F">
        <w:trPr>
          <w:jc w:val="center"/>
        </w:trPr>
        <w:tc>
          <w:tcPr>
            <w:tcW w:w="0" w:type="auto"/>
            <w:gridSpan w:val="6"/>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Commitment Start and End dates</w:t>
            </w:r>
          </w:p>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January 2019 - December 2022</w:t>
            </w:r>
          </w:p>
        </w:tc>
      </w:tr>
      <w:tr w:rsidR="00040697" w:rsidRPr="003B115A" w:rsidTr="007E0102">
        <w:trPr>
          <w:jc w:val="center"/>
        </w:trPr>
        <w:tc>
          <w:tcPr>
            <w:tcW w:w="0" w:type="auto"/>
            <w:gridSpan w:val="2"/>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Lead implementing agency</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Committee of Cadastre of the Republic of Armenia</w:t>
            </w:r>
          </w:p>
        </w:tc>
      </w:tr>
      <w:tr w:rsidR="00040697" w:rsidRPr="003B115A" w:rsidTr="007E0102">
        <w:trPr>
          <w:jc w:val="center"/>
        </w:trPr>
        <w:tc>
          <w:tcPr>
            <w:tcW w:w="0" w:type="auto"/>
            <w:gridSpan w:val="6"/>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Commitment description</w:t>
            </w:r>
          </w:p>
        </w:tc>
      </w:tr>
      <w:tr w:rsidR="00040697" w:rsidRPr="003B115A" w:rsidTr="007E0102">
        <w:trPr>
          <w:jc w:val="center"/>
        </w:trPr>
        <w:tc>
          <w:tcPr>
            <w:tcW w:w="0" w:type="auto"/>
            <w:gridSpan w:val="2"/>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What is the public problem that the commitment will address?</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In the Republic of Armenia, the land database is closed, and it is necessary to apply to the Committee of Real Estate Cadastre of the Republic of Armenia or the relevant LSG bodies to receive information about any territory. Although the land use schemes, zoning plans and other spatial planning documents are open documents by law, they are not accessible, or are accessible in formats that are not perceivable for citizens. As a result, for years, the Committee of Real Estate Cadastre of the Republic of Armenia and other government agencies have provided that information to citizens by hand, only as prescribed by law, and the heads of communities have had </w:t>
            </w:r>
            <w:r w:rsidRPr="003B115A">
              <w:rPr>
                <w:rFonts w:ascii="GHEA Grapalat" w:hAnsi="GHEA Grapalat"/>
                <w:sz w:val="20"/>
                <w:szCs w:val="20"/>
                <w:lang w:val="en-US"/>
              </w:rPr>
              <w:lastRenderedPageBreak/>
              <w:t>the opportunity to arbitrarily dispose of the land lots, without any opportunity for public oversight.</w:t>
            </w:r>
          </w:p>
        </w:tc>
      </w:tr>
      <w:tr w:rsidR="00040697" w:rsidRPr="003B115A" w:rsidTr="007E0102">
        <w:trPr>
          <w:jc w:val="center"/>
        </w:trPr>
        <w:tc>
          <w:tcPr>
            <w:tcW w:w="0" w:type="auto"/>
            <w:gridSpan w:val="2"/>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What is the commitment?</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To ensure transparency and accessibility of the Land Cadastre, the land use schemes and zoning documents and, thereby, public accountability of the relevant structures.</w:t>
            </w:r>
          </w:p>
        </w:tc>
      </w:tr>
      <w:tr w:rsidR="00040697" w:rsidRPr="003B115A" w:rsidTr="007E0102">
        <w:trPr>
          <w:jc w:val="center"/>
        </w:trPr>
        <w:tc>
          <w:tcPr>
            <w:tcW w:w="0" w:type="auto"/>
            <w:gridSpan w:val="2"/>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How will the commitment contribute to solve the public problem?</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To ensure complete accessibility of the land database and the land use schemes and zoning documents (data) for the public through a map, with search functionality, ensuring the personal data protection regime.</w:t>
            </w:r>
          </w:p>
        </w:tc>
      </w:tr>
      <w:tr w:rsidR="00040697" w:rsidRPr="003B115A" w:rsidTr="007E0102">
        <w:trPr>
          <w:jc w:val="center"/>
        </w:trPr>
        <w:tc>
          <w:tcPr>
            <w:tcW w:w="0" w:type="auto"/>
            <w:gridSpan w:val="2"/>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Why is this commitment relevant to OGP values?</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Improvement of public services, enhancement of public integrity.</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Proactive publication of information disposed of by the state and LSG bodies will ensure accessibility of information about land resources and the decisions regarding those land resources will help to ensure public accountability, which will make it possible to apply public oversight over the enforcement of land use schemes and zoning documents.</w:t>
            </w:r>
          </w:p>
        </w:tc>
      </w:tr>
      <w:tr w:rsidR="00040697" w:rsidRPr="003B115A" w:rsidTr="007E0102">
        <w:trPr>
          <w:jc w:val="center"/>
        </w:trPr>
        <w:tc>
          <w:tcPr>
            <w:tcW w:w="0" w:type="auto"/>
            <w:gridSpan w:val="2"/>
            <w:vMerge w:val="restart"/>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Milestone status</w:t>
            </w:r>
          </w:p>
        </w:tc>
        <w:tc>
          <w:tcPr>
            <w:tcW w:w="0" w:type="auto"/>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Not started</w:t>
            </w:r>
          </w:p>
        </w:tc>
        <w:tc>
          <w:tcPr>
            <w:tcW w:w="0" w:type="auto"/>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Limited</w:t>
            </w:r>
          </w:p>
        </w:tc>
        <w:tc>
          <w:tcPr>
            <w:tcW w:w="0" w:type="auto"/>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Substantial</w:t>
            </w:r>
          </w:p>
        </w:tc>
        <w:tc>
          <w:tcPr>
            <w:tcW w:w="0" w:type="auto"/>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7E0102">
        <w:trPr>
          <w:jc w:val="center"/>
        </w:trPr>
        <w:tc>
          <w:tcPr>
            <w:tcW w:w="0" w:type="auto"/>
            <w:gridSpan w:val="2"/>
            <w:vMerge/>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p>
        </w:tc>
        <w:tc>
          <w:tcPr>
            <w:tcW w:w="0" w:type="auto"/>
            <w:hideMark/>
          </w:tcPr>
          <w:p w:rsidR="00040697" w:rsidRPr="003B115A" w:rsidRDefault="00040697" w:rsidP="007E0102">
            <w:pPr>
              <w:widowControl w:val="0"/>
              <w:spacing w:after="120"/>
              <w:jc w:val="center"/>
              <w:rPr>
                <w:rFonts w:ascii="GHEA Grapalat" w:hAnsi="GHEA Grapalat"/>
                <w:sz w:val="20"/>
                <w:szCs w:val="20"/>
                <w:lang w:val="en-US"/>
              </w:rPr>
            </w:pPr>
          </w:p>
        </w:tc>
        <w:tc>
          <w:tcPr>
            <w:tcW w:w="0" w:type="auto"/>
            <w:hideMark/>
          </w:tcPr>
          <w:p w:rsidR="00040697" w:rsidRPr="003B115A" w:rsidRDefault="00040697" w:rsidP="007E0102">
            <w:pPr>
              <w:widowControl w:val="0"/>
              <w:spacing w:after="120"/>
              <w:jc w:val="center"/>
              <w:rPr>
                <w:rFonts w:ascii="GHEA Grapalat" w:hAnsi="GHEA Grapalat"/>
                <w:sz w:val="20"/>
                <w:szCs w:val="20"/>
                <w:lang w:val="en-US"/>
              </w:rPr>
            </w:pPr>
          </w:p>
        </w:tc>
        <w:tc>
          <w:tcPr>
            <w:tcW w:w="0" w:type="auto"/>
            <w:hideMark/>
          </w:tcPr>
          <w:p w:rsidR="00040697" w:rsidRPr="003B115A" w:rsidRDefault="004D60F1"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t>
            </w:r>
          </w:p>
        </w:tc>
        <w:tc>
          <w:tcPr>
            <w:tcW w:w="0" w:type="auto"/>
            <w:hideMark/>
          </w:tcPr>
          <w:p w:rsidR="00040697" w:rsidRPr="003B115A" w:rsidRDefault="00040697" w:rsidP="007E0102">
            <w:pPr>
              <w:widowControl w:val="0"/>
              <w:spacing w:after="120"/>
              <w:jc w:val="center"/>
              <w:rPr>
                <w:rFonts w:ascii="GHEA Grapalat" w:hAnsi="GHEA Grapalat"/>
                <w:sz w:val="20"/>
                <w:szCs w:val="20"/>
                <w:lang w:val="en-US"/>
              </w:rPr>
            </w:pPr>
          </w:p>
        </w:tc>
      </w:tr>
      <w:tr w:rsidR="00040697" w:rsidRPr="003B115A" w:rsidTr="007E0102">
        <w:trPr>
          <w:jc w:val="center"/>
        </w:trPr>
        <w:tc>
          <w:tcPr>
            <w:tcW w:w="0" w:type="auto"/>
            <w:gridSpan w:val="2"/>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Description of the results</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To ensure completeness of data of the land database through a map, ensuring the personal data protection regime. Ensuring transparency of decisions adopted by the Government of the Republic of Armenia and LSG bodies on land use, proper public oversight over and raising the level of confidence in those bodies.</w:t>
            </w:r>
          </w:p>
        </w:tc>
      </w:tr>
      <w:tr w:rsidR="00040697" w:rsidRPr="003B115A" w:rsidTr="007E0102">
        <w:trPr>
          <w:jc w:val="center"/>
        </w:trPr>
        <w:tc>
          <w:tcPr>
            <w:tcW w:w="0" w:type="auto"/>
            <w:gridSpan w:val="2"/>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Next steps</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7E0102">
        <w:trPr>
          <w:jc w:val="center"/>
        </w:trPr>
        <w:tc>
          <w:tcPr>
            <w:tcW w:w="0" w:type="auto"/>
            <w:gridSpan w:val="3"/>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Milestone status</w:t>
            </w:r>
          </w:p>
        </w:tc>
        <w:tc>
          <w:tcPr>
            <w:tcW w:w="0" w:type="auto"/>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Start date</w:t>
            </w:r>
          </w:p>
        </w:tc>
        <w:tc>
          <w:tcPr>
            <w:tcW w:w="0" w:type="auto"/>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End date</w:t>
            </w:r>
          </w:p>
        </w:tc>
        <w:tc>
          <w:tcPr>
            <w:tcW w:w="0" w:type="auto"/>
            <w:shd w:val="clear" w:color="auto" w:fill="D9D9D9" w:themeFill="background1" w:themeFillShade="D9"/>
            <w:hideMark/>
          </w:tcPr>
          <w:p w:rsidR="00040697" w:rsidRPr="003B115A" w:rsidRDefault="00040697" w:rsidP="007E0102">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level</w:t>
            </w:r>
          </w:p>
        </w:tc>
      </w:tr>
      <w:tr w:rsidR="00040697" w:rsidRPr="003B115A" w:rsidTr="00D3529F">
        <w:trPr>
          <w:jc w:val="center"/>
        </w:trPr>
        <w:tc>
          <w:tcPr>
            <w:tcW w:w="0" w:type="auto"/>
            <w:gridSpan w:val="3"/>
            <w:hideMark/>
          </w:tcPr>
          <w:p w:rsidR="00040697" w:rsidRPr="003B115A" w:rsidRDefault="00040697" w:rsidP="00631CBF">
            <w:pPr>
              <w:widowControl w:val="0"/>
              <w:jc w:val="both"/>
              <w:rPr>
                <w:rFonts w:ascii="GHEA Grapalat" w:hAnsi="GHEA Grapalat"/>
                <w:sz w:val="20"/>
                <w:szCs w:val="20"/>
                <w:lang w:val="en-US"/>
              </w:rPr>
            </w:pPr>
            <w:r w:rsidRPr="003B115A">
              <w:rPr>
                <w:rFonts w:ascii="GHEA Grapalat" w:hAnsi="GHEA Grapalat"/>
                <w:sz w:val="20"/>
                <w:szCs w:val="20"/>
                <w:lang w:val="en-US"/>
              </w:rPr>
              <w:t>Rearm and electronically map the database of the Real Estate Cadastre, ensuring the link of land use schemes with zoning plans, as well as with the State Register of Legal Entities.</w:t>
            </w:r>
          </w:p>
        </w:tc>
        <w:tc>
          <w:tcPr>
            <w:tcW w:w="0" w:type="auto"/>
            <w:hideMark/>
          </w:tcPr>
          <w:p w:rsidR="00040697" w:rsidRPr="003B115A" w:rsidRDefault="00040697" w:rsidP="00631CBF">
            <w:pPr>
              <w:widowControl w:val="0"/>
              <w:jc w:val="center"/>
              <w:rPr>
                <w:rFonts w:ascii="GHEA Grapalat" w:hAnsi="GHEA Grapalat"/>
                <w:sz w:val="20"/>
                <w:szCs w:val="20"/>
                <w:lang w:val="en-US"/>
              </w:rPr>
            </w:pPr>
            <w:r w:rsidRPr="003B115A">
              <w:rPr>
                <w:rFonts w:ascii="GHEA Grapalat" w:hAnsi="GHEA Grapalat"/>
                <w:sz w:val="20"/>
                <w:szCs w:val="20"/>
                <w:lang w:val="en-US"/>
              </w:rPr>
              <w:t>January</w:t>
            </w:r>
            <w:r w:rsidR="007E0102" w:rsidRPr="003B115A">
              <w:rPr>
                <w:rFonts w:ascii="GHEA Grapalat" w:hAnsi="GHEA Grapalat"/>
                <w:sz w:val="20"/>
                <w:szCs w:val="20"/>
                <w:lang w:val="en-US"/>
              </w:rPr>
              <w:t xml:space="preserve"> </w:t>
            </w:r>
            <w:r w:rsidRPr="003B115A">
              <w:rPr>
                <w:rFonts w:ascii="GHEA Grapalat" w:hAnsi="GHEA Grapalat"/>
                <w:sz w:val="20"/>
                <w:szCs w:val="20"/>
                <w:lang w:val="en-US"/>
              </w:rPr>
              <w:t>2019</w:t>
            </w:r>
          </w:p>
        </w:tc>
        <w:tc>
          <w:tcPr>
            <w:tcW w:w="0" w:type="auto"/>
            <w:hideMark/>
          </w:tcPr>
          <w:p w:rsidR="00040697" w:rsidRPr="003B115A" w:rsidRDefault="00040697" w:rsidP="00631CBF">
            <w:pPr>
              <w:widowControl w:val="0"/>
              <w:jc w:val="center"/>
              <w:rPr>
                <w:rFonts w:ascii="GHEA Grapalat" w:hAnsi="GHEA Grapalat"/>
                <w:sz w:val="20"/>
                <w:szCs w:val="20"/>
                <w:lang w:val="en-US"/>
              </w:rPr>
            </w:pPr>
            <w:r w:rsidRPr="003B115A">
              <w:rPr>
                <w:rFonts w:ascii="GHEA Grapalat" w:hAnsi="GHEA Grapalat"/>
                <w:sz w:val="20"/>
                <w:szCs w:val="20"/>
                <w:lang w:val="en-US"/>
              </w:rPr>
              <w:t>August</w:t>
            </w:r>
            <w:r w:rsidR="007E0102" w:rsidRPr="003B115A">
              <w:rPr>
                <w:rFonts w:ascii="GHEA Grapalat" w:hAnsi="GHEA Grapalat"/>
                <w:sz w:val="20"/>
                <w:szCs w:val="20"/>
                <w:lang w:val="en-US"/>
              </w:rPr>
              <w:t xml:space="preserve"> </w:t>
            </w:r>
            <w:r w:rsidRPr="003B115A">
              <w:rPr>
                <w:rFonts w:ascii="GHEA Grapalat" w:hAnsi="GHEA Grapalat"/>
                <w:sz w:val="20"/>
                <w:szCs w:val="20"/>
                <w:lang w:val="en-US"/>
              </w:rPr>
              <w:t>2020</w:t>
            </w:r>
          </w:p>
        </w:tc>
        <w:tc>
          <w:tcPr>
            <w:tcW w:w="0" w:type="auto"/>
            <w:hideMark/>
          </w:tcPr>
          <w:p w:rsidR="00040697" w:rsidRPr="003B115A" w:rsidRDefault="00040697" w:rsidP="00631CBF">
            <w:pPr>
              <w:widowControl w:val="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D3529F">
        <w:trPr>
          <w:jc w:val="center"/>
        </w:trPr>
        <w:tc>
          <w:tcPr>
            <w:tcW w:w="0" w:type="auto"/>
            <w:gridSpan w:val="3"/>
            <w:hideMark/>
          </w:tcPr>
          <w:p w:rsidR="00040697" w:rsidRPr="003B115A" w:rsidRDefault="00040697" w:rsidP="00631CBF">
            <w:pPr>
              <w:widowControl w:val="0"/>
              <w:jc w:val="both"/>
              <w:rPr>
                <w:rFonts w:ascii="GHEA Grapalat" w:hAnsi="GHEA Grapalat"/>
                <w:sz w:val="20"/>
                <w:szCs w:val="20"/>
                <w:lang w:val="en-US"/>
              </w:rPr>
            </w:pPr>
            <w:r w:rsidRPr="003B115A">
              <w:rPr>
                <w:rFonts w:ascii="GHEA Grapalat" w:hAnsi="GHEA Grapalat"/>
                <w:sz w:val="20"/>
                <w:szCs w:val="20"/>
                <w:lang w:val="en-US"/>
              </w:rPr>
              <w:t>Publish and make accessible, with search functionality, the data of the Cadastre, ensuring personal data protection in accordance with the legislation of the Republic of Armenia.</w:t>
            </w:r>
          </w:p>
        </w:tc>
        <w:tc>
          <w:tcPr>
            <w:tcW w:w="0" w:type="auto"/>
            <w:hideMark/>
          </w:tcPr>
          <w:p w:rsidR="00040697" w:rsidRPr="003B115A" w:rsidRDefault="00040697" w:rsidP="00631CBF">
            <w:pPr>
              <w:widowControl w:val="0"/>
              <w:jc w:val="center"/>
              <w:rPr>
                <w:rFonts w:ascii="GHEA Grapalat" w:hAnsi="GHEA Grapalat"/>
                <w:sz w:val="20"/>
                <w:szCs w:val="20"/>
                <w:lang w:val="en-US"/>
              </w:rPr>
            </w:pPr>
            <w:r w:rsidRPr="003B115A">
              <w:rPr>
                <w:rFonts w:ascii="GHEA Grapalat" w:hAnsi="GHEA Grapalat"/>
                <w:sz w:val="20"/>
                <w:szCs w:val="20"/>
                <w:lang w:val="en-US"/>
              </w:rPr>
              <w:t>January</w:t>
            </w:r>
            <w:r w:rsidR="007E0102" w:rsidRPr="003B115A">
              <w:rPr>
                <w:rFonts w:ascii="GHEA Grapalat" w:hAnsi="GHEA Grapalat"/>
                <w:sz w:val="20"/>
                <w:szCs w:val="20"/>
                <w:lang w:val="en-US"/>
              </w:rPr>
              <w:t xml:space="preserve"> </w:t>
            </w:r>
            <w:r w:rsidRPr="003B115A">
              <w:rPr>
                <w:rFonts w:ascii="GHEA Grapalat" w:hAnsi="GHEA Grapalat"/>
                <w:sz w:val="20"/>
                <w:szCs w:val="20"/>
                <w:lang w:val="en-US"/>
              </w:rPr>
              <w:t>2020</w:t>
            </w:r>
          </w:p>
        </w:tc>
        <w:tc>
          <w:tcPr>
            <w:tcW w:w="0" w:type="auto"/>
            <w:hideMark/>
          </w:tcPr>
          <w:p w:rsidR="00040697" w:rsidRPr="003B115A" w:rsidRDefault="00040697" w:rsidP="00631CBF">
            <w:pPr>
              <w:widowControl w:val="0"/>
              <w:jc w:val="center"/>
              <w:rPr>
                <w:rFonts w:ascii="GHEA Grapalat" w:hAnsi="GHEA Grapalat"/>
                <w:sz w:val="20"/>
                <w:szCs w:val="20"/>
                <w:lang w:val="en-US"/>
              </w:rPr>
            </w:pPr>
            <w:r w:rsidRPr="003B115A">
              <w:rPr>
                <w:rFonts w:ascii="GHEA Grapalat" w:hAnsi="GHEA Grapalat"/>
                <w:sz w:val="20"/>
                <w:szCs w:val="20"/>
                <w:lang w:val="en-US"/>
              </w:rPr>
              <w:t>December</w:t>
            </w:r>
            <w:r w:rsidR="007E0102" w:rsidRPr="003B115A">
              <w:rPr>
                <w:rFonts w:ascii="GHEA Grapalat" w:hAnsi="GHEA Grapalat"/>
                <w:sz w:val="20"/>
                <w:szCs w:val="20"/>
                <w:lang w:val="en-US"/>
              </w:rPr>
              <w:t xml:space="preserve"> </w:t>
            </w:r>
            <w:r w:rsidRPr="003B115A">
              <w:rPr>
                <w:rFonts w:ascii="GHEA Grapalat" w:hAnsi="GHEA Grapalat"/>
                <w:sz w:val="20"/>
                <w:szCs w:val="20"/>
                <w:lang w:val="en-US"/>
              </w:rPr>
              <w:t>2022</w:t>
            </w:r>
          </w:p>
        </w:tc>
        <w:tc>
          <w:tcPr>
            <w:tcW w:w="0" w:type="auto"/>
            <w:hideMark/>
          </w:tcPr>
          <w:p w:rsidR="00040697" w:rsidRPr="003B115A" w:rsidRDefault="00040697" w:rsidP="00631CBF">
            <w:pPr>
              <w:widowControl w:val="0"/>
              <w:jc w:val="center"/>
              <w:rPr>
                <w:rFonts w:ascii="GHEA Grapalat" w:hAnsi="GHEA Grapalat"/>
                <w:sz w:val="20"/>
                <w:szCs w:val="20"/>
                <w:lang w:val="en-US"/>
              </w:rPr>
            </w:pPr>
            <w:r w:rsidRPr="003B115A">
              <w:rPr>
                <w:rFonts w:ascii="GHEA Grapalat" w:hAnsi="GHEA Grapalat"/>
                <w:sz w:val="20"/>
                <w:szCs w:val="20"/>
                <w:lang w:val="en-US"/>
              </w:rPr>
              <w:t>Ongoing:</w:t>
            </w:r>
          </w:p>
          <w:p w:rsidR="00040697" w:rsidRPr="003B115A" w:rsidRDefault="00040697" w:rsidP="00631CBF">
            <w:pPr>
              <w:widowControl w:val="0"/>
              <w:jc w:val="center"/>
              <w:rPr>
                <w:rFonts w:ascii="GHEA Grapalat" w:hAnsi="GHEA Grapalat"/>
                <w:sz w:val="20"/>
                <w:szCs w:val="20"/>
                <w:lang w:val="en-US"/>
              </w:rPr>
            </w:pPr>
            <w:r w:rsidRPr="003B115A">
              <w:rPr>
                <w:rFonts w:ascii="GHEA Grapalat" w:hAnsi="GHEA Grapalat"/>
                <w:sz w:val="20"/>
                <w:szCs w:val="20"/>
                <w:lang w:val="en-US"/>
              </w:rPr>
              <w:t>According to the schedule</w:t>
            </w:r>
          </w:p>
        </w:tc>
      </w:tr>
      <w:tr w:rsidR="00040697" w:rsidRPr="003B115A" w:rsidTr="0048666B">
        <w:trPr>
          <w:jc w:val="center"/>
        </w:trPr>
        <w:tc>
          <w:tcPr>
            <w:tcW w:w="0" w:type="auto"/>
            <w:gridSpan w:val="6"/>
            <w:shd w:val="clear" w:color="auto" w:fill="D9D9D9" w:themeFill="background1" w:themeFillShade="D9"/>
            <w:hideMark/>
          </w:tcPr>
          <w:p w:rsidR="00040697" w:rsidRPr="003B115A" w:rsidRDefault="00040697" w:rsidP="00631CBF">
            <w:pPr>
              <w:widowControl w:val="0"/>
              <w:jc w:val="center"/>
              <w:rPr>
                <w:rFonts w:ascii="GHEA Grapalat" w:hAnsi="GHEA Grapalat"/>
                <w:sz w:val="20"/>
                <w:szCs w:val="20"/>
                <w:lang w:val="en-US"/>
              </w:rPr>
            </w:pPr>
            <w:r w:rsidRPr="003B115A">
              <w:rPr>
                <w:rFonts w:ascii="GHEA Grapalat" w:hAnsi="GHEA Grapalat"/>
                <w:sz w:val="20"/>
                <w:szCs w:val="20"/>
                <w:lang w:val="en-US"/>
              </w:rPr>
              <w:t>Contact details</w:t>
            </w:r>
          </w:p>
        </w:tc>
      </w:tr>
      <w:tr w:rsidR="00040697" w:rsidRPr="003B115A" w:rsidTr="0048666B">
        <w:trPr>
          <w:jc w:val="center"/>
        </w:trPr>
        <w:tc>
          <w:tcPr>
            <w:tcW w:w="0" w:type="auto"/>
            <w:gridSpan w:val="2"/>
            <w:shd w:val="clear" w:color="auto" w:fill="D9D9D9" w:themeFill="background1" w:themeFillShade="D9"/>
            <w:hideMark/>
          </w:tcPr>
          <w:p w:rsidR="00040697" w:rsidRPr="003B115A" w:rsidRDefault="00040697" w:rsidP="00631CBF">
            <w:pPr>
              <w:widowControl w:val="0"/>
              <w:jc w:val="center"/>
              <w:rPr>
                <w:rFonts w:ascii="GHEA Grapalat" w:hAnsi="GHEA Grapalat"/>
                <w:sz w:val="20"/>
                <w:szCs w:val="20"/>
                <w:lang w:val="en-US"/>
              </w:rPr>
            </w:pPr>
            <w:r w:rsidRPr="003B115A">
              <w:rPr>
                <w:rFonts w:ascii="GHEA Grapalat" w:hAnsi="GHEA Grapalat"/>
                <w:sz w:val="20"/>
                <w:szCs w:val="20"/>
                <w:lang w:val="en-US"/>
              </w:rPr>
              <w:t>Lead implementing agency</w:t>
            </w:r>
          </w:p>
        </w:tc>
        <w:tc>
          <w:tcPr>
            <w:tcW w:w="0" w:type="auto"/>
            <w:gridSpan w:val="4"/>
            <w:hideMark/>
          </w:tcPr>
          <w:p w:rsidR="00040697" w:rsidRPr="003B115A" w:rsidRDefault="00040697" w:rsidP="00631CBF">
            <w:pPr>
              <w:widowControl w:val="0"/>
              <w:jc w:val="both"/>
              <w:rPr>
                <w:rFonts w:ascii="GHEA Grapalat" w:hAnsi="GHEA Grapalat"/>
                <w:sz w:val="20"/>
                <w:szCs w:val="20"/>
                <w:lang w:val="en-US"/>
              </w:rPr>
            </w:pPr>
            <w:r w:rsidRPr="003B115A">
              <w:rPr>
                <w:rFonts w:ascii="GHEA Grapalat" w:hAnsi="GHEA Grapalat"/>
                <w:sz w:val="20"/>
                <w:szCs w:val="20"/>
                <w:lang w:val="en-US"/>
              </w:rPr>
              <w:t>Committee of Cadastre of the Republic of Armenia</w:t>
            </w:r>
          </w:p>
        </w:tc>
      </w:tr>
      <w:tr w:rsidR="00040697" w:rsidRPr="003B115A" w:rsidTr="0048666B">
        <w:trPr>
          <w:jc w:val="center"/>
        </w:trPr>
        <w:tc>
          <w:tcPr>
            <w:tcW w:w="0" w:type="auto"/>
            <w:gridSpan w:val="2"/>
            <w:shd w:val="clear" w:color="auto" w:fill="D9D9D9" w:themeFill="background1" w:themeFillShade="D9"/>
            <w:hideMark/>
          </w:tcPr>
          <w:p w:rsidR="00040697" w:rsidRPr="003B115A" w:rsidRDefault="00040697" w:rsidP="00631CBF">
            <w:pPr>
              <w:widowControl w:val="0"/>
              <w:jc w:val="center"/>
              <w:rPr>
                <w:rFonts w:ascii="GHEA Grapalat" w:hAnsi="GHEA Grapalat"/>
                <w:sz w:val="20"/>
                <w:szCs w:val="20"/>
                <w:lang w:val="en-US"/>
              </w:rPr>
            </w:pPr>
            <w:r w:rsidRPr="003B115A">
              <w:rPr>
                <w:rFonts w:ascii="GHEA Grapalat" w:hAnsi="GHEA Grapalat"/>
                <w:sz w:val="20"/>
                <w:szCs w:val="20"/>
                <w:lang w:val="en-US"/>
              </w:rPr>
              <w:t>Person responsible from implementing agency</w:t>
            </w:r>
          </w:p>
        </w:tc>
        <w:tc>
          <w:tcPr>
            <w:tcW w:w="0" w:type="auto"/>
            <w:gridSpan w:val="4"/>
            <w:hideMark/>
          </w:tcPr>
          <w:p w:rsidR="00040697" w:rsidRPr="003B115A" w:rsidRDefault="00040697" w:rsidP="00631CBF">
            <w:pPr>
              <w:widowControl w:val="0"/>
              <w:jc w:val="both"/>
              <w:rPr>
                <w:rFonts w:ascii="GHEA Grapalat" w:hAnsi="GHEA Grapalat"/>
                <w:sz w:val="20"/>
                <w:szCs w:val="20"/>
                <w:lang w:val="en-US"/>
              </w:rPr>
            </w:pPr>
            <w:r w:rsidRPr="003B115A">
              <w:rPr>
                <w:rFonts w:ascii="GHEA Grapalat" w:hAnsi="GHEA Grapalat"/>
                <w:sz w:val="20"/>
                <w:szCs w:val="20"/>
                <w:lang w:val="en-US"/>
              </w:rPr>
              <w:t>Karen Grigoryan</w:t>
            </w:r>
          </w:p>
        </w:tc>
      </w:tr>
      <w:tr w:rsidR="00040697" w:rsidRPr="003B115A" w:rsidTr="0048666B">
        <w:trPr>
          <w:jc w:val="center"/>
        </w:trPr>
        <w:tc>
          <w:tcPr>
            <w:tcW w:w="0" w:type="auto"/>
            <w:gridSpan w:val="2"/>
            <w:shd w:val="clear" w:color="auto" w:fill="D9D9D9" w:themeFill="background1" w:themeFillShade="D9"/>
            <w:hideMark/>
          </w:tcPr>
          <w:p w:rsidR="00040697" w:rsidRPr="003B115A" w:rsidRDefault="00040697" w:rsidP="00631CBF">
            <w:pPr>
              <w:widowControl w:val="0"/>
              <w:jc w:val="center"/>
              <w:rPr>
                <w:rFonts w:ascii="GHEA Grapalat" w:hAnsi="GHEA Grapalat"/>
                <w:sz w:val="20"/>
                <w:szCs w:val="20"/>
                <w:lang w:val="en-US"/>
              </w:rPr>
            </w:pPr>
            <w:r w:rsidRPr="003B115A">
              <w:rPr>
                <w:rFonts w:ascii="GHEA Grapalat" w:hAnsi="GHEA Grapalat"/>
                <w:sz w:val="20"/>
                <w:szCs w:val="20"/>
                <w:lang w:val="en-US"/>
              </w:rPr>
              <w:t>Title, Department</w:t>
            </w:r>
          </w:p>
        </w:tc>
        <w:tc>
          <w:tcPr>
            <w:tcW w:w="0" w:type="auto"/>
            <w:gridSpan w:val="4"/>
            <w:hideMark/>
          </w:tcPr>
          <w:p w:rsidR="00040697" w:rsidRPr="003B115A" w:rsidRDefault="00040697" w:rsidP="00631CBF">
            <w:pPr>
              <w:widowControl w:val="0"/>
              <w:jc w:val="both"/>
              <w:rPr>
                <w:rFonts w:ascii="GHEA Grapalat" w:hAnsi="GHEA Grapalat"/>
                <w:sz w:val="20"/>
                <w:szCs w:val="20"/>
                <w:lang w:val="en-US"/>
              </w:rPr>
            </w:pPr>
            <w:r w:rsidRPr="003B115A">
              <w:rPr>
                <w:rFonts w:ascii="GHEA Grapalat" w:hAnsi="GHEA Grapalat"/>
                <w:sz w:val="20"/>
                <w:szCs w:val="20"/>
                <w:lang w:val="en-US"/>
              </w:rPr>
              <w:t xml:space="preserve">Head of the Information Technology </w:t>
            </w:r>
            <w:r w:rsidR="00ED045C">
              <w:rPr>
                <w:rFonts w:ascii="GHEA Grapalat" w:hAnsi="GHEA Grapalat"/>
                <w:sz w:val="20"/>
                <w:szCs w:val="20"/>
                <w:lang w:val="en-US"/>
              </w:rPr>
              <w:t>Cent</w:t>
            </w:r>
            <w:r w:rsidRPr="003B115A">
              <w:rPr>
                <w:rFonts w:ascii="GHEA Grapalat" w:hAnsi="GHEA Grapalat"/>
                <w:sz w:val="20"/>
                <w:szCs w:val="20"/>
                <w:lang w:val="en-US"/>
              </w:rPr>
              <w:t>e</w:t>
            </w:r>
            <w:r w:rsidR="00ED045C">
              <w:rPr>
                <w:rFonts w:ascii="GHEA Grapalat" w:hAnsi="GHEA Grapalat"/>
                <w:sz w:val="20"/>
                <w:szCs w:val="20"/>
                <w:lang w:val="en-US"/>
              </w:rPr>
              <w:t>r</w:t>
            </w:r>
            <w:r w:rsidRPr="003B115A">
              <w:rPr>
                <w:rFonts w:ascii="GHEA Grapalat" w:hAnsi="GHEA Grapalat"/>
                <w:sz w:val="20"/>
                <w:szCs w:val="20"/>
                <w:lang w:val="en-US"/>
              </w:rPr>
              <w:t xml:space="preserve"> of the Committee of Cadastre of the Republic of Armenia</w:t>
            </w:r>
          </w:p>
        </w:tc>
      </w:tr>
      <w:tr w:rsidR="00040697" w:rsidRPr="003B115A" w:rsidTr="0048666B">
        <w:trPr>
          <w:jc w:val="center"/>
        </w:trPr>
        <w:tc>
          <w:tcPr>
            <w:tcW w:w="0" w:type="auto"/>
            <w:gridSpan w:val="2"/>
            <w:shd w:val="clear" w:color="auto" w:fill="D9D9D9" w:themeFill="background1" w:themeFillShade="D9"/>
            <w:hideMark/>
          </w:tcPr>
          <w:p w:rsidR="00040697" w:rsidRPr="003B115A" w:rsidRDefault="00040697" w:rsidP="00631CBF">
            <w:pPr>
              <w:widowControl w:val="0"/>
              <w:jc w:val="center"/>
              <w:rPr>
                <w:rFonts w:ascii="GHEA Grapalat" w:hAnsi="GHEA Grapalat"/>
                <w:sz w:val="20"/>
                <w:szCs w:val="20"/>
                <w:lang w:val="en-US"/>
              </w:rPr>
            </w:pPr>
            <w:r w:rsidRPr="003B115A">
              <w:rPr>
                <w:rFonts w:ascii="GHEA Grapalat" w:hAnsi="GHEA Grapalat"/>
                <w:sz w:val="20"/>
                <w:szCs w:val="20"/>
                <w:lang w:val="en-US"/>
              </w:rPr>
              <w:t>E-mail, Phone</w:t>
            </w:r>
          </w:p>
        </w:tc>
        <w:tc>
          <w:tcPr>
            <w:tcW w:w="0" w:type="auto"/>
            <w:gridSpan w:val="4"/>
            <w:hideMark/>
          </w:tcPr>
          <w:p w:rsidR="00040697" w:rsidRPr="003B115A" w:rsidRDefault="00A26CA8" w:rsidP="00631CBF">
            <w:pPr>
              <w:widowControl w:val="0"/>
              <w:jc w:val="both"/>
              <w:rPr>
                <w:rFonts w:ascii="GHEA Grapalat" w:hAnsi="GHEA Grapalat"/>
                <w:sz w:val="20"/>
                <w:szCs w:val="20"/>
                <w:lang w:val="en-US"/>
              </w:rPr>
            </w:pPr>
            <w:hyperlink r:id="rId41" w:history="1">
              <w:r w:rsidR="0048666B" w:rsidRPr="003B115A">
                <w:rPr>
                  <w:rStyle w:val="Hyperlink"/>
                  <w:rFonts w:ascii="GHEA Grapalat" w:hAnsi="GHEA Grapalat"/>
                  <w:sz w:val="20"/>
                  <w:szCs w:val="20"/>
                  <w:lang w:val="en-US"/>
                </w:rPr>
                <w:t>karen.grigoryan@cadastre.am</w:t>
              </w:r>
            </w:hyperlink>
            <w:r w:rsidR="00040697" w:rsidRPr="003B115A">
              <w:rPr>
                <w:rFonts w:ascii="GHEA Grapalat" w:hAnsi="GHEA Grapalat"/>
                <w:sz w:val="20"/>
                <w:szCs w:val="20"/>
                <w:lang w:val="en-US"/>
              </w:rPr>
              <w:t xml:space="preserve"> (+37460) 47-42-21</w:t>
            </w:r>
          </w:p>
        </w:tc>
      </w:tr>
      <w:tr w:rsidR="00040697" w:rsidRPr="003B115A" w:rsidTr="0048666B">
        <w:trPr>
          <w:trHeight w:val="643"/>
          <w:jc w:val="center"/>
        </w:trPr>
        <w:tc>
          <w:tcPr>
            <w:tcW w:w="0" w:type="auto"/>
            <w:vMerge w:val="restart"/>
            <w:shd w:val="clear" w:color="auto" w:fill="D9D9D9" w:themeFill="background1" w:themeFillShade="D9"/>
            <w:hideMark/>
          </w:tcPr>
          <w:p w:rsidR="00040697" w:rsidRPr="003B115A" w:rsidRDefault="00040697" w:rsidP="00631CBF">
            <w:pPr>
              <w:widowControl w:val="0"/>
              <w:jc w:val="center"/>
              <w:rPr>
                <w:rFonts w:ascii="GHEA Grapalat" w:hAnsi="GHEA Grapalat"/>
                <w:sz w:val="20"/>
                <w:szCs w:val="20"/>
                <w:lang w:val="en-US"/>
              </w:rPr>
            </w:pPr>
            <w:r w:rsidRPr="003B115A">
              <w:rPr>
                <w:rFonts w:ascii="GHEA Grapalat" w:hAnsi="GHEA Grapalat"/>
                <w:sz w:val="20"/>
                <w:szCs w:val="20"/>
                <w:lang w:val="en-US"/>
              </w:rPr>
              <w:t>Other actors involved</w:t>
            </w:r>
          </w:p>
        </w:tc>
        <w:tc>
          <w:tcPr>
            <w:tcW w:w="0" w:type="auto"/>
            <w:vMerge w:val="restart"/>
            <w:shd w:val="clear" w:color="auto" w:fill="D9D9D9" w:themeFill="background1" w:themeFillShade="D9"/>
            <w:hideMark/>
          </w:tcPr>
          <w:p w:rsidR="00040697" w:rsidRPr="003B115A" w:rsidRDefault="00040697" w:rsidP="00631CBF">
            <w:pPr>
              <w:widowControl w:val="0"/>
              <w:jc w:val="center"/>
              <w:rPr>
                <w:rFonts w:ascii="GHEA Grapalat" w:hAnsi="GHEA Grapalat"/>
                <w:sz w:val="20"/>
                <w:szCs w:val="20"/>
                <w:lang w:val="en-US"/>
              </w:rPr>
            </w:pPr>
            <w:r w:rsidRPr="003B115A">
              <w:rPr>
                <w:rFonts w:ascii="GHEA Grapalat" w:hAnsi="GHEA Grapalat"/>
                <w:sz w:val="20"/>
                <w:szCs w:val="20"/>
                <w:lang w:val="en-US"/>
              </w:rPr>
              <w:t>Other state actors involved</w:t>
            </w:r>
          </w:p>
        </w:tc>
        <w:tc>
          <w:tcPr>
            <w:tcW w:w="0" w:type="auto"/>
            <w:gridSpan w:val="4"/>
            <w:vMerge w:val="restart"/>
            <w:hideMark/>
          </w:tcPr>
          <w:p w:rsidR="00040697" w:rsidRPr="003B115A" w:rsidRDefault="00040697" w:rsidP="00631CBF">
            <w:pPr>
              <w:widowControl w:val="0"/>
              <w:jc w:val="both"/>
              <w:rPr>
                <w:rFonts w:ascii="GHEA Grapalat" w:hAnsi="GHEA Grapalat"/>
                <w:sz w:val="20"/>
                <w:szCs w:val="20"/>
                <w:lang w:val="en-US"/>
              </w:rPr>
            </w:pPr>
            <w:r w:rsidRPr="003B115A">
              <w:rPr>
                <w:rFonts w:ascii="GHEA Grapalat" w:hAnsi="GHEA Grapalat"/>
                <w:sz w:val="20"/>
                <w:szCs w:val="20"/>
                <w:lang w:val="en-US"/>
              </w:rPr>
              <w:t xml:space="preserve">Ministry of Territorial Administration and Infrastructure of the Republic of Armenia, Ministry of Environment of the Republic of Armenia, Ministry of High-Tech Industry of the Republic of Armenia, State Urban Development Committee of the Republic of Armenia, Agency for State Register of Legal </w:t>
            </w:r>
            <w:r w:rsidRPr="003B115A">
              <w:rPr>
                <w:rFonts w:ascii="GHEA Grapalat" w:hAnsi="GHEA Grapalat"/>
                <w:sz w:val="20"/>
                <w:szCs w:val="20"/>
                <w:lang w:val="en-US"/>
              </w:rPr>
              <w:lastRenderedPageBreak/>
              <w:t>Entities, Committee of State Property Management of the Republic of Armenia, LSG bodies, other interested state administration bodies</w:t>
            </w:r>
          </w:p>
        </w:tc>
      </w:tr>
      <w:tr w:rsidR="00040697" w:rsidRPr="003B115A" w:rsidTr="0048666B">
        <w:trPr>
          <w:trHeight w:val="643"/>
          <w:jc w:val="center"/>
        </w:trPr>
        <w:tc>
          <w:tcPr>
            <w:tcW w:w="0" w:type="auto"/>
            <w:vMerge/>
            <w:shd w:val="clear" w:color="auto" w:fill="D9D9D9" w:themeFill="background1" w:themeFillShade="D9"/>
            <w:hideMark/>
          </w:tcPr>
          <w:p w:rsidR="00040697" w:rsidRPr="003B115A" w:rsidRDefault="00040697" w:rsidP="0048666B">
            <w:pPr>
              <w:widowControl w:val="0"/>
              <w:jc w:val="center"/>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48666B">
            <w:pPr>
              <w:widowControl w:val="0"/>
              <w:jc w:val="center"/>
              <w:rPr>
                <w:rFonts w:ascii="GHEA Grapalat" w:hAnsi="GHEA Grapalat"/>
                <w:sz w:val="20"/>
                <w:szCs w:val="20"/>
                <w:lang w:val="en-US"/>
              </w:rPr>
            </w:pPr>
          </w:p>
        </w:tc>
        <w:tc>
          <w:tcPr>
            <w:tcW w:w="0" w:type="auto"/>
            <w:gridSpan w:val="4"/>
            <w:vMerge/>
            <w:hideMark/>
          </w:tcPr>
          <w:p w:rsidR="00040697" w:rsidRPr="003B115A" w:rsidRDefault="00040697" w:rsidP="0048666B">
            <w:pPr>
              <w:widowControl w:val="0"/>
              <w:jc w:val="both"/>
              <w:rPr>
                <w:rFonts w:ascii="GHEA Grapalat" w:hAnsi="GHEA Grapalat"/>
                <w:sz w:val="20"/>
                <w:szCs w:val="20"/>
                <w:lang w:val="en-US"/>
              </w:rPr>
            </w:pPr>
          </w:p>
        </w:tc>
      </w:tr>
      <w:tr w:rsidR="00040697" w:rsidRPr="003B115A" w:rsidTr="0048666B">
        <w:trPr>
          <w:trHeight w:val="643"/>
          <w:jc w:val="center"/>
        </w:trPr>
        <w:tc>
          <w:tcPr>
            <w:tcW w:w="0" w:type="auto"/>
            <w:vMerge/>
            <w:shd w:val="clear" w:color="auto" w:fill="D9D9D9" w:themeFill="background1" w:themeFillShade="D9"/>
            <w:hideMark/>
          </w:tcPr>
          <w:p w:rsidR="00040697" w:rsidRPr="003B115A" w:rsidRDefault="00040697" w:rsidP="0048666B">
            <w:pPr>
              <w:widowControl w:val="0"/>
              <w:jc w:val="center"/>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48666B">
            <w:pPr>
              <w:widowControl w:val="0"/>
              <w:jc w:val="center"/>
              <w:rPr>
                <w:rFonts w:ascii="GHEA Grapalat" w:hAnsi="GHEA Grapalat"/>
                <w:sz w:val="20"/>
                <w:szCs w:val="20"/>
                <w:lang w:val="en-US"/>
              </w:rPr>
            </w:pPr>
          </w:p>
        </w:tc>
        <w:tc>
          <w:tcPr>
            <w:tcW w:w="0" w:type="auto"/>
            <w:gridSpan w:val="4"/>
            <w:vMerge/>
            <w:hideMark/>
          </w:tcPr>
          <w:p w:rsidR="00040697" w:rsidRPr="003B115A" w:rsidRDefault="00040697" w:rsidP="0048666B">
            <w:pPr>
              <w:widowControl w:val="0"/>
              <w:jc w:val="both"/>
              <w:rPr>
                <w:rFonts w:ascii="GHEA Grapalat" w:hAnsi="GHEA Grapalat"/>
                <w:sz w:val="20"/>
                <w:szCs w:val="20"/>
                <w:lang w:val="en-US"/>
              </w:rPr>
            </w:pPr>
          </w:p>
        </w:tc>
      </w:tr>
      <w:tr w:rsidR="00040697" w:rsidRPr="003B115A" w:rsidTr="0048666B">
        <w:trPr>
          <w:trHeight w:val="643"/>
          <w:jc w:val="center"/>
        </w:trPr>
        <w:tc>
          <w:tcPr>
            <w:tcW w:w="0" w:type="auto"/>
            <w:vMerge/>
            <w:shd w:val="clear" w:color="auto" w:fill="D9D9D9" w:themeFill="background1" w:themeFillShade="D9"/>
            <w:hideMark/>
          </w:tcPr>
          <w:p w:rsidR="00040697" w:rsidRPr="003B115A" w:rsidRDefault="00040697" w:rsidP="0048666B">
            <w:pPr>
              <w:widowControl w:val="0"/>
              <w:jc w:val="center"/>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48666B">
            <w:pPr>
              <w:widowControl w:val="0"/>
              <w:jc w:val="center"/>
              <w:rPr>
                <w:rFonts w:ascii="GHEA Grapalat" w:hAnsi="GHEA Grapalat"/>
                <w:sz w:val="20"/>
                <w:szCs w:val="20"/>
                <w:lang w:val="en-US"/>
              </w:rPr>
            </w:pPr>
          </w:p>
        </w:tc>
        <w:tc>
          <w:tcPr>
            <w:tcW w:w="0" w:type="auto"/>
            <w:gridSpan w:val="4"/>
            <w:vMerge/>
            <w:hideMark/>
          </w:tcPr>
          <w:p w:rsidR="00040697" w:rsidRPr="003B115A" w:rsidRDefault="00040697" w:rsidP="0048666B">
            <w:pPr>
              <w:widowControl w:val="0"/>
              <w:jc w:val="both"/>
              <w:rPr>
                <w:rFonts w:ascii="GHEA Grapalat" w:hAnsi="GHEA Grapalat"/>
                <w:sz w:val="20"/>
                <w:szCs w:val="20"/>
                <w:lang w:val="en-US"/>
              </w:rPr>
            </w:pPr>
          </w:p>
        </w:tc>
      </w:tr>
      <w:tr w:rsidR="00040697" w:rsidRPr="003B115A" w:rsidTr="0048666B">
        <w:trPr>
          <w:trHeight w:val="643"/>
          <w:jc w:val="center"/>
        </w:trPr>
        <w:tc>
          <w:tcPr>
            <w:tcW w:w="0" w:type="auto"/>
            <w:vMerge/>
            <w:shd w:val="clear" w:color="auto" w:fill="D9D9D9" w:themeFill="background1" w:themeFillShade="D9"/>
            <w:hideMark/>
          </w:tcPr>
          <w:p w:rsidR="00040697" w:rsidRPr="003B115A" w:rsidRDefault="00040697" w:rsidP="0048666B">
            <w:pPr>
              <w:widowControl w:val="0"/>
              <w:jc w:val="center"/>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48666B">
            <w:pPr>
              <w:widowControl w:val="0"/>
              <w:jc w:val="center"/>
              <w:rPr>
                <w:rFonts w:ascii="GHEA Grapalat" w:hAnsi="GHEA Grapalat"/>
                <w:sz w:val="20"/>
                <w:szCs w:val="20"/>
                <w:lang w:val="en-US"/>
              </w:rPr>
            </w:pPr>
          </w:p>
        </w:tc>
        <w:tc>
          <w:tcPr>
            <w:tcW w:w="0" w:type="auto"/>
            <w:gridSpan w:val="4"/>
            <w:vMerge/>
            <w:hideMark/>
          </w:tcPr>
          <w:p w:rsidR="00040697" w:rsidRPr="003B115A" w:rsidRDefault="00040697" w:rsidP="0048666B">
            <w:pPr>
              <w:widowControl w:val="0"/>
              <w:jc w:val="both"/>
              <w:rPr>
                <w:rFonts w:ascii="GHEA Grapalat" w:hAnsi="GHEA Grapalat"/>
                <w:sz w:val="20"/>
                <w:szCs w:val="20"/>
                <w:lang w:val="en-US"/>
              </w:rPr>
            </w:pPr>
          </w:p>
        </w:tc>
      </w:tr>
      <w:tr w:rsidR="00040697" w:rsidRPr="003B115A" w:rsidTr="0048666B">
        <w:trPr>
          <w:trHeight w:val="643"/>
          <w:jc w:val="center"/>
        </w:trPr>
        <w:tc>
          <w:tcPr>
            <w:tcW w:w="0" w:type="auto"/>
            <w:vMerge/>
            <w:shd w:val="clear" w:color="auto" w:fill="D9D9D9" w:themeFill="background1" w:themeFillShade="D9"/>
            <w:hideMark/>
          </w:tcPr>
          <w:p w:rsidR="00040697" w:rsidRPr="003B115A" w:rsidRDefault="00040697" w:rsidP="0048666B">
            <w:pPr>
              <w:widowControl w:val="0"/>
              <w:jc w:val="center"/>
              <w:rPr>
                <w:rFonts w:ascii="GHEA Grapalat" w:hAnsi="GHEA Grapalat"/>
                <w:sz w:val="20"/>
                <w:szCs w:val="20"/>
                <w:lang w:val="en-US"/>
              </w:rPr>
            </w:pPr>
          </w:p>
        </w:tc>
        <w:tc>
          <w:tcPr>
            <w:tcW w:w="0" w:type="auto"/>
            <w:vMerge w:val="restart"/>
            <w:shd w:val="clear" w:color="auto" w:fill="D9D9D9" w:themeFill="background1" w:themeFillShade="D9"/>
            <w:hideMark/>
          </w:tcPr>
          <w:p w:rsidR="00040697" w:rsidRPr="003B115A" w:rsidRDefault="00040697" w:rsidP="0048666B">
            <w:pPr>
              <w:widowControl w:val="0"/>
              <w:jc w:val="center"/>
              <w:rPr>
                <w:rFonts w:ascii="GHEA Grapalat" w:hAnsi="GHEA Grapalat"/>
                <w:sz w:val="20"/>
                <w:szCs w:val="20"/>
                <w:lang w:val="en-US"/>
              </w:rPr>
            </w:pPr>
            <w:r w:rsidRPr="003B115A">
              <w:rPr>
                <w:rFonts w:ascii="GHEA Grapalat" w:hAnsi="GHEA Grapalat"/>
                <w:sz w:val="20"/>
                <w:szCs w:val="20"/>
                <w:lang w:val="en-US"/>
              </w:rPr>
              <w:t>Civil society, private sector</w:t>
            </w:r>
          </w:p>
        </w:tc>
        <w:tc>
          <w:tcPr>
            <w:tcW w:w="0" w:type="auto"/>
            <w:gridSpan w:val="4"/>
            <w:vMerge w:val="restart"/>
            <w:hideMark/>
          </w:tcPr>
          <w:p w:rsidR="00040697" w:rsidRPr="003B115A" w:rsidRDefault="00040697" w:rsidP="0048666B">
            <w:pPr>
              <w:widowControl w:val="0"/>
              <w:jc w:val="both"/>
              <w:rPr>
                <w:rFonts w:ascii="GHEA Grapalat" w:hAnsi="GHEA Grapalat"/>
                <w:sz w:val="20"/>
                <w:szCs w:val="20"/>
                <w:lang w:val="en-US"/>
              </w:rPr>
            </w:pPr>
            <w:r w:rsidRPr="003B115A">
              <w:rPr>
                <w:rFonts w:ascii="GHEA Grapalat" w:hAnsi="GHEA Grapalat"/>
                <w:sz w:val="20"/>
                <w:szCs w:val="20"/>
                <w:lang w:val="en-US"/>
              </w:rPr>
              <w:t xml:space="preserve">Transparency International Anti-Corruption Center and other non-governmental </w:t>
            </w:r>
            <w:r w:rsidR="00A6050D" w:rsidRPr="00A6050D">
              <w:rPr>
                <w:rFonts w:ascii="GHEA Grapalat" w:hAnsi="GHEA Grapalat"/>
                <w:sz w:val="20"/>
                <w:szCs w:val="20"/>
                <w:lang w:val="en-US"/>
              </w:rPr>
              <w:t>organizations</w:t>
            </w:r>
          </w:p>
        </w:tc>
      </w:tr>
      <w:tr w:rsidR="00040697" w:rsidRPr="003B115A" w:rsidTr="0048666B">
        <w:trPr>
          <w:trHeight w:val="643"/>
          <w:jc w:val="center"/>
        </w:trPr>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48666B">
        <w:trPr>
          <w:trHeight w:val="643"/>
          <w:jc w:val="center"/>
        </w:trPr>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48666B">
        <w:trPr>
          <w:trHeight w:val="643"/>
          <w:jc w:val="center"/>
        </w:trPr>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48666B">
        <w:trPr>
          <w:trHeight w:val="643"/>
          <w:jc w:val="center"/>
        </w:trPr>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48666B">
        <w:trPr>
          <w:jc w:val="center"/>
        </w:trPr>
        <w:tc>
          <w:tcPr>
            <w:tcW w:w="0" w:type="auto"/>
            <w:gridSpan w:val="6"/>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Additional information</w:t>
            </w:r>
          </w:p>
        </w:tc>
      </w:tr>
      <w:tr w:rsidR="00040697" w:rsidRPr="003B115A" w:rsidTr="00D3529F">
        <w:trPr>
          <w:jc w:val="center"/>
        </w:trPr>
        <w:tc>
          <w:tcPr>
            <w:tcW w:w="0" w:type="auto"/>
            <w:gridSpan w:val="6"/>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An on-line cartographic environment for the current maintenance of electronic cadastral maps of the communities of the Republic of Armenia has been introduced. Conversion of cadastral maps to the “shape” format designed for the interoperability of geographic information systems has been performed. Software tools for checking cadastral maps in the “shape” format have been developed and operated. In case of a positive result of the checks, the cadastral map of the community is imported into the on-line cartographic environment. Currently, the electronic cadastral maps of 280 settlements are maintained on-line.</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Access to basic cartographic layers (</w:t>
            </w:r>
            <w:r w:rsidR="003B115A" w:rsidRPr="003B115A">
              <w:rPr>
                <w:rFonts w:ascii="GHEA Grapalat" w:hAnsi="GHEA Grapalat"/>
                <w:sz w:val="20"/>
                <w:szCs w:val="20"/>
                <w:lang w:val="en-US"/>
              </w:rPr>
              <w:t>neighborhood</w:t>
            </w:r>
            <w:r w:rsidRPr="003B115A">
              <w:rPr>
                <w:rFonts w:ascii="GHEA Grapalat" w:hAnsi="GHEA Grapalat"/>
                <w:sz w:val="20"/>
                <w:szCs w:val="20"/>
                <w:lang w:val="en-US"/>
              </w:rPr>
              <w:t>, land plot, building, land fund, property subject, orthophotomaps for 2014) has been ensured by the cartographic system of the National Geoportal for public administration bodies within the government agency network. The land fund is represented in the system via symbols, as well as there is a functionality to search for real estate by cadastral code, area and other conditions.</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The Decision of the Government of the Republic of Armenia "On prescribing the procedure for correction of errors found in the cadastral map" has been developed (No 698-N of 29 April 2021).</w:t>
            </w:r>
          </w:p>
        </w:tc>
      </w:tr>
    </w:tbl>
    <w:p w:rsidR="00040697" w:rsidRPr="003B115A" w:rsidRDefault="00040697" w:rsidP="001819DF">
      <w:pPr>
        <w:widowControl w:val="0"/>
        <w:spacing w:line="360" w:lineRule="auto"/>
        <w:jc w:val="both"/>
        <w:rPr>
          <w:rFonts w:ascii="GHEA Grapalat" w:hAnsi="GHEA Grapalat"/>
          <w:sz w:val="24"/>
          <w:szCs w:val="24"/>
          <w:lang w:val="en-US"/>
        </w:rPr>
      </w:pPr>
    </w:p>
    <w:tbl>
      <w:tblPr>
        <w:tblStyle w:val="TableGrid"/>
        <w:tblW w:w="0" w:type="auto"/>
        <w:jc w:val="center"/>
        <w:tblLook w:val="04A0" w:firstRow="1" w:lastRow="0" w:firstColumn="1" w:lastColumn="0" w:noHBand="0" w:noVBand="1"/>
      </w:tblPr>
      <w:tblGrid>
        <w:gridCol w:w="1336"/>
        <w:gridCol w:w="1440"/>
        <w:gridCol w:w="1579"/>
        <w:gridCol w:w="1296"/>
        <w:gridCol w:w="1363"/>
        <w:gridCol w:w="2273"/>
      </w:tblGrid>
      <w:tr w:rsidR="00040697" w:rsidRPr="003B115A" w:rsidTr="0048666B">
        <w:trPr>
          <w:jc w:val="center"/>
        </w:trPr>
        <w:tc>
          <w:tcPr>
            <w:tcW w:w="0" w:type="auto"/>
            <w:gridSpan w:val="6"/>
            <w:shd w:val="clear" w:color="auto" w:fill="BDD6EE" w:themeFill="accent1" w:themeFillTint="66"/>
            <w:hideMark/>
          </w:tcPr>
          <w:p w:rsidR="00040697" w:rsidRPr="003B115A" w:rsidRDefault="00040697" w:rsidP="0048666B">
            <w:pPr>
              <w:widowControl w:val="0"/>
              <w:spacing w:after="120"/>
              <w:jc w:val="center"/>
              <w:rPr>
                <w:rFonts w:ascii="GHEA Grapalat" w:hAnsi="GHEA Grapalat"/>
                <w:b/>
                <w:sz w:val="20"/>
                <w:szCs w:val="20"/>
                <w:lang w:val="en-US"/>
              </w:rPr>
            </w:pPr>
            <w:r w:rsidRPr="003B115A">
              <w:rPr>
                <w:rFonts w:ascii="GHEA Grapalat" w:hAnsi="GHEA Grapalat"/>
                <w:b/>
                <w:sz w:val="20"/>
                <w:szCs w:val="20"/>
                <w:lang w:val="en-US"/>
              </w:rPr>
              <w:t>7. Open &amp; Social: Access to integrated social services and raising awareness</w:t>
            </w:r>
          </w:p>
        </w:tc>
      </w:tr>
      <w:tr w:rsidR="00040697" w:rsidRPr="003B115A" w:rsidTr="00D3529F">
        <w:trPr>
          <w:jc w:val="center"/>
        </w:trPr>
        <w:tc>
          <w:tcPr>
            <w:tcW w:w="0" w:type="auto"/>
            <w:gridSpan w:val="6"/>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Commitment Start and End dates</w:t>
            </w:r>
          </w:p>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 2018 - November 2020</w:t>
            </w:r>
          </w:p>
        </w:tc>
      </w:tr>
      <w:tr w:rsidR="00040697" w:rsidRPr="003B115A" w:rsidTr="0048666B">
        <w:trPr>
          <w:jc w:val="center"/>
        </w:trPr>
        <w:tc>
          <w:tcPr>
            <w:tcW w:w="0" w:type="auto"/>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Lead implem</w:t>
            </w:r>
            <w:r w:rsidRPr="003B115A">
              <w:rPr>
                <w:rFonts w:ascii="GHEA Grapalat" w:hAnsi="GHEA Grapalat"/>
                <w:sz w:val="20"/>
                <w:szCs w:val="20"/>
                <w:shd w:val="clear" w:color="auto" w:fill="D9D9D9" w:themeFill="background1" w:themeFillShade="D9"/>
                <w:lang w:val="en-US"/>
              </w:rPr>
              <w:t>entin</w:t>
            </w:r>
            <w:r w:rsidRPr="003B115A">
              <w:rPr>
                <w:rFonts w:ascii="GHEA Grapalat" w:hAnsi="GHEA Grapalat"/>
                <w:sz w:val="20"/>
                <w:szCs w:val="20"/>
                <w:lang w:val="en-US"/>
              </w:rPr>
              <w:t>g agency</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Ministry of Labour and Social Affairs of the Republic of Armenia</w:t>
            </w:r>
          </w:p>
        </w:tc>
      </w:tr>
      <w:tr w:rsidR="00040697" w:rsidRPr="003B115A" w:rsidTr="0048666B">
        <w:trPr>
          <w:jc w:val="center"/>
        </w:trPr>
        <w:tc>
          <w:tcPr>
            <w:tcW w:w="0" w:type="auto"/>
            <w:gridSpan w:val="6"/>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Commitment descri</w:t>
            </w:r>
            <w:r w:rsidRPr="003B115A">
              <w:rPr>
                <w:rFonts w:ascii="GHEA Grapalat" w:hAnsi="GHEA Grapalat"/>
                <w:sz w:val="20"/>
                <w:szCs w:val="20"/>
                <w:shd w:val="clear" w:color="auto" w:fill="D9D9D9" w:themeFill="background1" w:themeFillShade="D9"/>
                <w:lang w:val="en-US"/>
              </w:rPr>
              <w:t>p</w:t>
            </w:r>
            <w:r w:rsidRPr="003B115A">
              <w:rPr>
                <w:rFonts w:ascii="GHEA Grapalat" w:hAnsi="GHEA Grapalat"/>
                <w:sz w:val="20"/>
                <w:szCs w:val="20"/>
                <w:lang w:val="en-US"/>
              </w:rPr>
              <w:t>tion</w:t>
            </w:r>
          </w:p>
        </w:tc>
      </w:tr>
      <w:tr w:rsidR="00040697" w:rsidRPr="003B115A" w:rsidTr="0048666B">
        <w:trPr>
          <w:jc w:val="center"/>
        </w:trPr>
        <w:tc>
          <w:tcPr>
            <w:tcW w:w="0" w:type="auto"/>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What is the public problem that the commitment will address?</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Implementation of the commitment is conditioned by the need to ensure continuity and logical end of the activities being implemented under Commitment 7 of the Third Action Plan of Open Government Partnership of the Republic of Armenia. Within the scope of provision of social services in the system of the Ministry of Labour and Social </w:t>
            </w:r>
            <w:r w:rsidRPr="003B115A">
              <w:rPr>
                <w:rFonts w:ascii="GHEA Grapalat" w:hAnsi="GHEA Grapalat"/>
                <w:sz w:val="20"/>
                <w:szCs w:val="20"/>
                <w:lang w:val="en-US"/>
              </w:rPr>
              <w:lastRenderedPageBreak/>
              <w:t xml:space="preserve">Affairs, nearly 80 social protection state programs are being carried out which mainly presume various kinds of services with various preconditions and procedures. Each program presumes, as a rule, a multiple-factor business process, information regarding whereto is not properly perceived by the public. </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On the other hand, taking into account the human-centrism of social services and engagement of the broader public, solutions are needed to have a stable system of assessments by the public of social services and activities of state institutions providing such service.</w:t>
            </w:r>
          </w:p>
          <w:p w:rsidR="00631CBF" w:rsidRPr="003B115A" w:rsidRDefault="00631CBF" w:rsidP="00D3529F">
            <w:pPr>
              <w:widowControl w:val="0"/>
              <w:spacing w:after="120"/>
              <w:jc w:val="both"/>
              <w:rPr>
                <w:rFonts w:ascii="GHEA Grapalat" w:hAnsi="GHEA Grapalat"/>
                <w:sz w:val="20"/>
                <w:szCs w:val="20"/>
                <w:lang w:val="en-US"/>
              </w:rPr>
            </w:pPr>
          </w:p>
          <w:p w:rsidR="00631CBF" w:rsidRPr="003B115A" w:rsidRDefault="00631CBF" w:rsidP="00D3529F">
            <w:pPr>
              <w:widowControl w:val="0"/>
              <w:spacing w:after="120"/>
              <w:jc w:val="both"/>
              <w:rPr>
                <w:rFonts w:ascii="GHEA Grapalat" w:hAnsi="GHEA Grapalat"/>
                <w:sz w:val="20"/>
                <w:szCs w:val="20"/>
                <w:lang w:val="en-US"/>
              </w:rPr>
            </w:pPr>
          </w:p>
        </w:tc>
      </w:tr>
      <w:tr w:rsidR="00040697" w:rsidRPr="003B115A" w:rsidTr="0048666B">
        <w:trPr>
          <w:jc w:val="center"/>
        </w:trPr>
        <w:tc>
          <w:tcPr>
            <w:tcW w:w="0" w:type="auto"/>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What is the commitment?</w:t>
            </w:r>
          </w:p>
        </w:tc>
        <w:tc>
          <w:tcPr>
            <w:tcW w:w="0" w:type="auto"/>
            <w:gridSpan w:val="4"/>
            <w:hideMark/>
          </w:tcPr>
          <w:p w:rsidR="00040697" w:rsidRPr="003B115A" w:rsidRDefault="00040697" w:rsidP="003B115A">
            <w:pPr>
              <w:widowControl w:val="0"/>
              <w:spacing w:after="120"/>
              <w:jc w:val="both"/>
              <w:rPr>
                <w:rFonts w:ascii="GHEA Grapalat" w:hAnsi="GHEA Grapalat"/>
                <w:sz w:val="20"/>
                <w:szCs w:val="20"/>
                <w:lang w:val="en-US"/>
              </w:rPr>
            </w:pPr>
            <w:r w:rsidRPr="003B115A">
              <w:rPr>
                <w:rFonts w:ascii="GHEA Grapalat" w:hAnsi="GHEA Grapalat"/>
                <w:sz w:val="20"/>
                <w:szCs w:val="20"/>
                <w:lang w:val="en-US"/>
              </w:rPr>
              <w:t>Through the innovation tools developed within the scope of the Open&amp;Social Commitment, accessibility of information about social services classified and presented automatically with on-line public participation, public participation in the process of evaluation of social services and rating of organi</w:t>
            </w:r>
            <w:r w:rsidR="003B115A">
              <w:rPr>
                <w:rFonts w:ascii="GHEA Grapalat" w:hAnsi="GHEA Grapalat"/>
                <w:sz w:val="20"/>
                <w:szCs w:val="20"/>
                <w:lang w:val="en-US"/>
              </w:rPr>
              <w:t>z</w:t>
            </w:r>
            <w:r w:rsidRPr="003B115A">
              <w:rPr>
                <w:rFonts w:ascii="GHEA Grapalat" w:hAnsi="GHEA Grapalat"/>
                <w:sz w:val="20"/>
                <w:szCs w:val="20"/>
                <w:lang w:val="en-US"/>
              </w:rPr>
              <w:t>ations providing services will be ensured, providing access to social services and raising public awareness.</w:t>
            </w:r>
          </w:p>
        </w:tc>
      </w:tr>
      <w:tr w:rsidR="00040697" w:rsidRPr="003B115A" w:rsidTr="0048666B">
        <w:trPr>
          <w:jc w:val="center"/>
        </w:trPr>
        <w:tc>
          <w:tcPr>
            <w:tcW w:w="0" w:type="auto"/>
            <w:gridSpan w:val="2"/>
            <w:shd w:val="clear" w:color="auto" w:fill="D9D9D9" w:themeFill="background1" w:themeFillShade="D9"/>
            <w:hideMark/>
          </w:tcPr>
          <w:p w:rsidR="00040697" w:rsidRPr="003B115A" w:rsidRDefault="00040697" w:rsidP="0048666B">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How will the commitment contribute to solve the public problem?</w:t>
            </w:r>
          </w:p>
        </w:tc>
        <w:tc>
          <w:tcPr>
            <w:tcW w:w="0" w:type="auto"/>
            <w:gridSpan w:val="4"/>
            <w:hideMark/>
          </w:tcPr>
          <w:p w:rsidR="00040697" w:rsidRPr="003B115A" w:rsidRDefault="00040697" w:rsidP="0048666B">
            <w:pPr>
              <w:widowControl w:val="0"/>
              <w:spacing w:after="40"/>
              <w:jc w:val="both"/>
              <w:rPr>
                <w:rFonts w:ascii="GHEA Grapalat" w:hAnsi="GHEA Grapalat"/>
                <w:sz w:val="20"/>
                <w:szCs w:val="20"/>
                <w:lang w:val="en-US"/>
              </w:rPr>
            </w:pPr>
            <w:r w:rsidRPr="003B115A">
              <w:rPr>
                <w:rFonts w:ascii="GHEA Grapalat" w:hAnsi="GHEA Grapalat"/>
                <w:sz w:val="20"/>
                <w:szCs w:val="20"/>
                <w:lang w:val="en-US"/>
              </w:rPr>
              <w:t>Taking into account the definition of the existing issue, the commitment presumes introduction of the Open&amp;Social instruments which are based on the collection, co-ordination, dissemination "customi</w:t>
            </w:r>
            <w:r w:rsidR="003B115A">
              <w:rPr>
                <w:rFonts w:ascii="GHEA Grapalat" w:hAnsi="GHEA Grapalat"/>
                <w:sz w:val="20"/>
                <w:szCs w:val="20"/>
                <w:lang w:val="en-US"/>
              </w:rPr>
              <w:t>z</w:t>
            </w:r>
            <w:r w:rsidRPr="003B115A">
              <w:rPr>
                <w:rFonts w:ascii="GHEA Grapalat" w:hAnsi="GHEA Grapalat"/>
                <w:sz w:val="20"/>
                <w:szCs w:val="20"/>
                <w:lang w:val="en-US"/>
              </w:rPr>
              <w:t>ed" for public and analysis of data. There is a need for ensuring sustainable, complete, accessible, targeted and manageable information on the sector of social protection among the public, which will ultimately raise the public awareness and contribute to the suppression of corrupt practices within the social services due to the lack of awareness by the beneficiary, as the citizen will have a better knowledge of his or her rights. As a result, the beneficiary must be informed — in case of selection and entry of information about him or her — about the social services available specifically to him or her, the procedures for benefiting therefrom, the geography of provision of services, as we</w:t>
            </w:r>
            <w:r w:rsidR="003B115A">
              <w:rPr>
                <w:rFonts w:ascii="GHEA Grapalat" w:hAnsi="GHEA Grapalat"/>
                <w:sz w:val="20"/>
                <w:szCs w:val="20"/>
                <w:lang w:val="en-US"/>
              </w:rPr>
              <w:t>ll as relevant non-state organiz</w:t>
            </w:r>
            <w:r w:rsidRPr="003B115A">
              <w:rPr>
                <w:rFonts w:ascii="GHEA Grapalat" w:hAnsi="GHEA Grapalat"/>
                <w:sz w:val="20"/>
                <w:szCs w:val="20"/>
                <w:lang w:val="en-US"/>
              </w:rPr>
              <w:t>ations providing mapped social services. For example, the beneficiary shall — as a result of entry of information about him or her — be automatically informed about how probable is the possibility of receiving — by him or her — family insecurity benefit or benefiting from the program for providing social apartments, how and where he or she must receive that service, what alternatives exist in organi</w:t>
            </w:r>
            <w:r w:rsidR="003B115A">
              <w:rPr>
                <w:rFonts w:ascii="GHEA Grapalat" w:hAnsi="GHEA Grapalat"/>
                <w:sz w:val="20"/>
                <w:szCs w:val="20"/>
                <w:lang w:val="en-US"/>
              </w:rPr>
              <w:t>z</w:t>
            </w:r>
            <w:r w:rsidRPr="003B115A">
              <w:rPr>
                <w:rFonts w:ascii="GHEA Grapalat" w:hAnsi="GHEA Grapalat"/>
                <w:sz w:val="20"/>
                <w:szCs w:val="20"/>
                <w:lang w:val="en-US"/>
              </w:rPr>
              <w:t>ations providing non-state social services, etc. That is to say, the beneficiary will be able to manage the indicators of his or her availability to social services by himself or herself. The on-line system will be designed with a user-friendly structure, solutions for accessible use by persons with disabilities will be provided, as well as high quality and perceptible design will be ensured.</w:t>
            </w:r>
          </w:p>
          <w:p w:rsidR="00040697" w:rsidRPr="003B115A" w:rsidRDefault="00040697" w:rsidP="003B115A">
            <w:pPr>
              <w:widowControl w:val="0"/>
              <w:spacing w:after="40"/>
              <w:jc w:val="both"/>
              <w:rPr>
                <w:rFonts w:ascii="GHEA Grapalat" w:hAnsi="GHEA Grapalat"/>
                <w:sz w:val="20"/>
                <w:szCs w:val="20"/>
                <w:lang w:val="en-US"/>
              </w:rPr>
            </w:pPr>
            <w:r w:rsidRPr="003B115A">
              <w:rPr>
                <w:rFonts w:ascii="GHEA Grapalat" w:hAnsi="GHEA Grapalat"/>
                <w:sz w:val="20"/>
                <w:szCs w:val="20"/>
                <w:lang w:val="en-US"/>
              </w:rPr>
              <w:t xml:space="preserve">Qualitative and quantitative factors of assessment of the procedure for providing social services as a result of the provision thereof, resolvability of the issue, as well as conduct of employees providing social services and professional capacities will be involved in the environments of the assessment of social services by the public. For example, button devices for the assessment by the visitors of the </w:t>
            </w:r>
            <w:r w:rsidRPr="003B115A">
              <w:rPr>
                <w:rFonts w:ascii="GHEA Grapalat" w:hAnsi="GHEA Grapalat"/>
                <w:sz w:val="20"/>
                <w:szCs w:val="20"/>
                <w:lang w:val="en-US"/>
              </w:rPr>
              <w:lastRenderedPageBreak/>
              <w:t>employees providing social services will be installed in the complex social service cente</w:t>
            </w:r>
            <w:r w:rsidR="003B115A">
              <w:rPr>
                <w:rFonts w:ascii="GHEA Grapalat" w:hAnsi="GHEA Grapalat"/>
                <w:sz w:val="20"/>
                <w:szCs w:val="20"/>
                <w:lang w:val="en-US"/>
              </w:rPr>
              <w:t>r</w:t>
            </w:r>
            <w:r w:rsidRPr="003B115A">
              <w:rPr>
                <w:rFonts w:ascii="GHEA Grapalat" w:hAnsi="GHEA Grapalat"/>
                <w:sz w:val="20"/>
                <w:szCs w:val="20"/>
                <w:lang w:val="en-US"/>
              </w:rPr>
              <w:t>s, or assessment platforms will be installed in the on-line environments, as well as the existing solutions will be reviewed. All assessment channels will be linked to the Monitoring and Assessment Information System of the Ministry of Labour and Social Affairs of the Republic of Armenia, and the assessment results will be taken into account in the tactical solutions and further reforms.</w:t>
            </w:r>
          </w:p>
        </w:tc>
      </w:tr>
      <w:tr w:rsidR="00040697" w:rsidRPr="003B115A" w:rsidTr="0048666B">
        <w:trPr>
          <w:jc w:val="center"/>
        </w:trPr>
        <w:tc>
          <w:tcPr>
            <w:tcW w:w="0" w:type="auto"/>
            <w:gridSpan w:val="2"/>
            <w:shd w:val="clear" w:color="auto" w:fill="D9D9D9" w:themeFill="background1" w:themeFillShade="D9"/>
            <w:hideMark/>
          </w:tcPr>
          <w:p w:rsidR="00040697" w:rsidRPr="003B115A" w:rsidRDefault="00040697" w:rsidP="0048666B">
            <w:pPr>
              <w:widowControl w:val="0"/>
              <w:spacing w:after="40"/>
              <w:jc w:val="center"/>
              <w:rPr>
                <w:rFonts w:ascii="GHEA Grapalat" w:hAnsi="GHEA Grapalat"/>
                <w:sz w:val="20"/>
                <w:szCs w:val="20"/>
                <w:lang w:val="en-US"/>
              </w:rPr>
            </w:pPr>
            <w:r w:rsidRPr="003B115A">
              <w:rPr>
                <w:rFonts w:ascii="GHEA Grapalat" w:hAnsi="GHEA Grapalat"/>
                <w:sz w:val="20"/>
                <w:szCs w:val="20"/>
                <w:lang w:val="en-US"/>
              </w:rPr>
              <w:lastRenderedPageBreak/>
              <w:t>Why is this commitment relevant to OGP values?</w:t>
            </w:r>
          </w:p>
        </w:tc>
        <w:tc>
          <w:tcPr>
            <w:tcW w:w="0" w:type="auto"/>
            <w:gridSpan w:val="4"/>
            <w:hideMark/>
          </w:tcPr>
          <w:p w:rsidR="00040697" w:rsidRPr="003B115A" w:rsidRDefault="00040697" w:rsidP="0048666B">
            <w:pPr>
              <w:widowControl w:val="0"/>
              <w:spacing w:after="40"/>
              <w:jc w:val="both"/>
              <w:rPr>
                <w:rFonts w:ascii="GHEA Grapalat" w:hAnsi="GHEA Grapalat"/>
                <w:sz w:val="20"/>
                <w:szCs w:val="20"/>
                <w:lang w:val="en-US"/>
              </w:rPr>
            </w:pPr>
            <w:r w:rsidRPr="003B115A">
              <w:rPr>
                <w:rFonts w:ascii="GHEA Grapalat" w:hAnsi="GHEA Grapalat"/>
                <w:sz w:val="20"/>
                <w:szCs w:val="20"/>
                <w:lang w:val="en-US"/>
              </w:rPr>
              <w:t xml:space="preserve">Improvement of public services, enhancement of public integrity. </w:t>
            </w:r>
          </w:p>
          <w:p w:rsidR="00040697" w:rsidRPr="003B115A" w:rsidRDefault="00040697" w:rsidP="0048666B">
            <w:pPr>
              <w:widowControl w:val="0"/>
              <w:spacing w:after="40"/>
              <w:jc w:val="both"/>
              <w:rPr>
                <w:rFonts w:ascii="GHEA Grapalat" w:hAnsi="GHEA Grapalat"/>
                <w:sz w:val="20"/>
                <w:szCs w:val="20"/>
                <w:lang w:val="en-US"/>
              </w:rPr>
            </w:pPr>
            <w:r w:rsidRPr="003B115A">
              <w:rPr>
                <w:rFonts w:ascii="GHEA Grapalat" w:hAnsi="GHEA Grapalat"/>
                <w:sz w:val="20"/>
                <w:szCs w:val="20"/>
                <w:lang w:val="en-US"/>
              </w:rPr>
              <w:t>By this commitment, the quality of services provided by the State will be raised, the uncertainty of the public about social services in terms of information will be essentially reduced and the level of public accountability will be raised due to the processes ensuring public participation.</w:t>
            </w:r>
          </w:p>
        </w:tc>
      </w:tr>
      <w:tr w:rsidR="00040697" w:rsidRPr="003B115A" w:rsidTr="0048666B">
        <w:trPr>
          <w:jc w:val="center"/>
        </w:trPr>
        <w:tc>
          <w:tcPr>
            <w:tcW w:w="0" w:type="auto"/>
            <w:gridSpan w:val="2"/>
            <w:vMerge w:val="restart"/>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Milestone status</w:t>
            </w:r>
          </w:p>
        </w:tc>
        <w:tc>
          <w:tcPr>
            <w:tcW w:w="0" w:type="auto"/>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Not started</w:t>
            </w:r>
          </w:p>
        </w:tc>
        <w:tc>
          <w:tcPr>
            <w:tcW w:w="0" w:type="auto"/>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Limited</w:t>
            </w:r>
          </w:p>
        </w:tc>
        <w:tc>
          <w:tcPr>
            <w:tcW w:w="0" w:type="auto"/>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Substantial</w:t>
            </w:r>
          </w:p>
        </w:tc>
        <w:tc>
          <w:tcPr>
            <w:tcW w:w="0" w:type="auto"/>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48666B">
        <w:trPr>
          <w:jc w:val="center"/>
        </w:trPr>
        <w:tc>
          <w:tcPr>
            <w:tcW w:w="0" w:type="auto"/>
            <w:gridSpan w:val="2"/>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p>
        </w:tc>
        <w:tc>
          <w:tcPr>
            <w:tcW w:w="0" w:type="auto"/>
            <w:hideMark/>
          </w:tcPr>
          <w:p w:rsidR="00040697" w:rsidRPr="003B115A" w:rsidRDefault="004D60F1"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p>
        </w:tc>
      </w:tr>
      <w:tr w:rsidR="00040697" w:rsidRPr="003B115A" w:rsidTr="0048666B">
        <w:trPr>
          <w:jc w:val="center"/>
        </w:trPr>
        <w:tc>
          <w:tcPr>
            <w:tcW w:w="0" w:type="auto"/>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Description of the results</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Raising the level of effectiveness of social services through feedback on the quality of those services, ensuring accessibility of information and public participation.</w:t>
            </w:r>
          </w:p>
        </w:tc>
      </w:tr>
      <w:tr w:rsidR="00040697" w:rsidRPr="003B115A" w:rsidTr="0048666B">
        <w:trPr>
          <w:jc w:val="center"/>
        </w:trPr>
        <w:tc>
          <w:tcPr>
            <w:tcW w:w="0" w:type="auto"/>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Next steps</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48666B">
        <w:trPr>
          <w:jc w:val="center"/>
        </w:trPr>
        <w:tc>
          <w:tcPr>
            <w:tcW w:w="0" w:type="auto"/>
            <w:gridSpan w:val="3"/>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Milestone status</w:t>
            </w:r>
          </w:p>
        </w:tc>
        <w:tc>
          <w:tcPr>
            <w:tcW w:w="0" w:type="auto"/>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Start date</w:t>
            </w:r>
          </w:p>
        </w:tc>
        <w:tc>
          <w:tcPr>
            <w:tcW w:w="0" w:type="auto"/>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End date</w:t>
            </w:r>
          </w:p>
        </w:tc>
        <w:tc>
          <w:tcPr>
            <w:tcW w:w="0" w:type="auto"/>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level</w:t>
            </w:r>
          </w:p>
        </w:tc>
      </w:tr>
      <w:tr w:rsidR="00040697" w:rsidRPr="003B115A" w:rsidTr="00D3529F">
        <w:trPr>
          <w:jc w:val="center"/>
        </w:trPr>
        <w:tc>
          <w:tcPr>
            <w:tcW w:w="0" w:type="auto"/>
            <w:gridSpan w:val="3"/>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Introducing the "Open&amp;Social" instrument at http://www.esocial.am on-line information system of integrated social services for the purpose of ensuring access of the beneficiary to information on the social services that are available for him or her, as well as mapping of </w:t>
            </w:r>
            <w:r w:rsidR="003B115A" w:rsidRPr="003B115A">
              <w:rPr>
                <w:rFonts w:ascii="GHEA Grapalat" w:hAnsi="GHEA Grapalat"/>
                <w:sz w:val="20"/>
                <w:szCs w:val="20"/>
                <w:lang w:val="en-US"/>
              </w:rPr>
              <w:t>organi</w:t>
            </w:r>
            <w:r w:rsidR="003B115A">
              <w:rPr>
                <w:rFonts w:ascii="GHEA Grapalat" w:hAnsi="GHEA Grapalat"/>
                <w:sz w:val="20"/>
                <w:szCs w:val="20"/>
                <w:lang w:val="en-US"/>
              </w:rPr>
              <w:t>z</w:t>
            </w:r>
            <w:r w:rsidR="003B115A" w:rsidRPr="003B115A">
              <w:rPr>
                <w:rFonts w:ascii="GHEA Grapalat" w:hAnsi="GHEA Grapalat"/>
                <w:sz w:val="20"/>
                <w:szCs w:val="20"/>
                <w:lang w:val="en-US"/>
              </w:rPr>
              <w:t xml:space="preserve">ations </w:t>
            </w:r>
            <w:r w:rsidRPr="003B115A">
              <w:rPr>
                <w:rFonts w:ascii="GHEA Grapalat" w:hAnsi="GHEA Grapalat"/>
                <w:sz w:val="20"/>
                <w:szCs w:val="20"/>
                <w:lang w:val="en-US"/>
              </w:rPr>
              <w:t>providing social services within the whole territory of the Republic of Armenia</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w:t>
            </w:r>
            <w:r w:rsidR="0048666B" w:rsidRPr="003B115A">
              <w:rPr>
                <w:rFonts w:ascii="GHEA Grapalat" w:hAnsi="GHEA Grapalat"/>
                <w:sz w:val="20"/>
                <w:szCs w:val="20"/>
                <w:lang w:val="en-US"/>
              </w:rPr>
              <w:br/>
            </w:r>
            <w:r w:rsidRPr="003B115A">
              <w:rPr>
                <w:rFonts w:ascii="GHEA Grapalat" w:hAnsi="GHEA Grapalat"/>
                <w:sz w:val="20"/>
                <w:szCs w:val="20"/>
                <w:lang w:val="en-US"/>
              </w:rPr>
              <w:t>2018</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w:t>
            </w:r>
            <w:r w:rsidR="0048666B" w:rsidRPr="003B115A">
              <w:rPr>
                <w:rFonts w:ascii="GHEA Grapalat" w:hAnsi="GHEA Grapalat"/>
                <w:sz w:val="20"/>
                <w:szCs w:val="20"/>
                <w:lang w:val="en-US"/>
              </w:rPr>
              <w:br/>
            </w:r>
            <w:r w:rsidRPr="003B115A">
              <w:rPr>
                <w:rFonts w:ascii="GHEA Grapalat" w:hAnsi="GHEA Grapalat"/>
                <w:sz w:val="20"/>
                <w:szCs w:val="20"/>
                <w:lang w:val="en-US"/>
              </w:rPr>
              <w:t>2020</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Partially completed (see the Additional information)</w:t>
            </w:r>
          </w:p>
        </w:tc>
      </w:tr>
      <w:tr w:rsidR="00040697" w:rsidRPr="003B115A" w:rsidTr="00D3529F">
        <w:trPr>
          <w:jc w:val="center"/>
        </w:trPr>
        <w:tc>
          <w:tcPr>
            <w:tcW w:w="0" w:type="auto"/>
            <w:gridSpan w:val="3"/>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Creating a platform and developing and revising existing solutions, where the public will be provided with an opportunity to give scores to the specific service and the </w:t>
            </w:r>
            <w:r w:rsidR="003B115A" w:rsidRPr="003B115A">
              <w:rPr>
                <w:rFonts w:ascii="GHEA Grapalat" w:hAnsi="GHEA Grapalat"/>
                <w:sz w:val="20"/>
                <w:szCs w:val="20"/>
                <w:lang w:val="en-US"/>
              </w:rPr>
              <w:t>organization</w:t>
            </w:r>
            <w:r w:rsidRPr="003B115A">
              <w:rPr>
                <w:rFonts w:ascii="GHEA Grapalat" w:hAnsi="GHEA Grapalat"/>
                <w:sz w:val="20"/>
                <w:szCs w:val="20"/>
                <w:lang w:val="en-US"/>
              </w:rPr>
              <w:t xml:space="preserve"> providing this service, and as a result of </w:t>
            </w:r>
            <w:r w:rsidR="003B115A" w:rsidRPr="003B115A">
              <w:rPr>
                <w:rFonts w:ascii="GHEA Grapalat" w:hAnsi="GHEA Grapalat"/>
                <w:sz w:val="20"/>
                <w:szCs w:val="20"/>
                <w:lang w:val="en-US"/>
              </w:rPr>
              <w:t>analyzing</w:t>
            </w:r>
            <w:r w:rsidRPr="003B115A">
              <w:rPr>
                <w:rFonts w:ascii="GHEA Grapalat" w:hAnsi="GHEA Grapalat"/>
                <w:sz w:val="20"/>
                <w:szCs w:val="20"/>
                <w:lang w:val="en-US"/>
              </w:rPr>
              <w:t xml:space="preserve"> these scores, such services and </w:t>
            </w:r>
            <w:r w:rsidR="003B115A" w:rsidRPr="003B115A">
              <w:rPr>
                <w:rFonts w:ascii="GHEA Grapalat" w:hAnsi="GHEA Grapalat"/>
                <w:sz w:val="20"/>
                <w:szCs w:val="20"/>
                <w:lang w:val="en-US"/>
              </w:rPr>
              <w:t>organi</w:t>
            </w:r>
            <w:r w:rsidR="003B115A">
              <w:rPr>
                <w:rFonts w:ascii="GHEA Grapalat" w:hAnsi="GHEA Grapalat"/>
                <w:sz w:val="20"/>
                <w:szCs w:val="20"/>
                <w:lang w:val="en-US"/>
              </w:rPr>
              <w:t>z</w:t>
            </w:r>
            <w:r w:rsidR="003B115A" w:rsidRPr="003B115A">
              <w:rPr>
                <w:rFonts w:ascii="GHEA Grapalat" w:hAnsi="GHEA Grapalat"/>
                <w:sz w:val="20"/>
                <w:szCs w:val="20"/>
                <w:lang w:val="en-US"/>
              </w:rPr>
              <w:t xml:space="preserve">ations </w:t>
            </w:r>
            <w:r w:rsidRPr="003B115A">
              <w:rPr>
                <w:rFonts w:ascii="GHEA Grapalat" w:hAnsi="GHEA Grapalat"/>
                <w:sz w:val="20"/>
                <w:szCs w:val="20"/>
                <w:lang w:val="en-US"/>
              </w:rPr>
              <w:t>operating in the social protection sector will get a certain rating. Revising, based on opinions of beneficiaries, of services being provided, simplifying the working procedures, reducing the time</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w:t>
            </w:r>
            <w:r w:rsidR="0048666B" w:rsidRPr="003B115A">
              <w:rPr>
                <w:rFonts w:ascii="GHEA Grapalat" w:hAnsi="GHEA Grapalat"/>
                <w:sz w:val="20"/>
                <w:szCs w:val="20"/>
                <w:lang w:val="en-US"/>
              </w:rPr>
              <w:br/>
            </w:r>
            <w:r w:rsidRPr="003B115A">
              <w:rPr>
                <w:rFonts w:ascii="GHEA Grapalat" w:hAnsi="GHEA Grapalat"/>
                <w:sz w:val="20"/>
                <w:szCs w:val="20"/>
                <w:lang w:val="en-US"/>
              </w:rPr>
              <w:t>2018</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w:t>
            </w:r>
            <w:r w:rsidR="0048666B" w:rsidRPr="003B115A">
              <w:rPr>
                <w:rFonts w:ascii="GHEA Grapalat" w:hAnsi="GHEA Grapalat"/>
                <w:sz w:val="20"/>
                <w:szCs w:val="20"/>
                <w:lang w:val="en-US"/>
              </w:rPr>
              <w:br/>
            </w:r>
            <w:r w:rsidRPr="003B115A">
              <w:rPr>
                <w:rFonts w:ascii="GHEA Grapalat" w:hAnsi="GHEA Grapalat"/>
                <w:sz w:val="20"/>
                <w:szCs w:val="20"/>
                <w:lang w:val="en-US"/>
              </w:rPr>
              <w:t>2020</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Not completed (see the Additional information)</w:t>
            </w:r>
          </w:p>
        </w:tc>
      </w:tr>
      <w:tr w:rsidR="00040697" w:rsidRPr="003B115A" w:rsidTr="0048666B">
        <w:trPr>
          <w:jc w:val="center"/>
        </w:trPr>
        <w:tc>
          <w:tcPr>
            <w:tcW w:w="0" w:type="auto"/>
            <w:gridSpan w:val="6"/>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Contact details</w:t>
            </w:r>
          </w:p>
        </w:tc>
      </w:tr>
      <w:tr w:rsidR="00040697" w:rsidRPr="003B115A" w:rsidTr="0048666B">
        <w:trPr>
          <w:jc w:val="center"/>
        </w:trPr>
        <w:tc>
          <w:tcPr>
            <w:tcW w:w="0" w:type="auto"/>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Lead implementing agency</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Ministry of Labour and Social Affairs of the Republic of Armenia</w:t>
            </w:r>
          </w:p>
        </w:tc>
      </w:tr>
      <w:tr w:rsidR="00040697" w:rsidRPr="003B115A" w:rsidTr="0048666B">
        <w:trPr>
          <w:jc w:val="center"/>
        </w:trPr>
        <w:tc>
          <w:tcPr>
            <w:tcW w:w="0" w:type="auto"/>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Person responsible from implementing agency</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Garnik Nalbandyan</w:t>
            </w:r>
          </w:p>
        </w:tc>
      </w:tr>
      <w:tr w:rsidR="00040697" w:rsidRPr="003B115A" w:rsidTr="0048666B">
        <w:trPr>
          <w:jc w:val="center"/>
        </w:trPr>
        <w:tc>
          <w:tcPr>
            <w:tcW w:w="0" w:type="auto"/>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Title, Department</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Deputy Director of the National Institute of Labour and Social Research</w:t>
            </w:r>
          </w:p>
        </w:tc>
      </w:tr>
      <w:tr w:rsidR="00040697" w:rsidRPr="003B115A" w:rsidTr="0048666B">
        <w:trPr>
          <w:jc w:val="center"/>
        </w:trPr>
        <w:tc>
          <w:tcPr>
            <w:tcW w:w="0" w:type="auto"/>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E-mail, Phone</w:t>
            </w:r>
          </w:p>
        </w:tc>
        <w:tc>
          <w:tcPr>
            <w:tcW w:w="0" w:type="auto"/>
            <w:gridSpan w:val="4"/>
            <w:hideMark/>
          </w:tcPr>
          <w:p w:rsidR="00040697" w:rsidRPr="003B115A" w:rsidRDefault="00A26CA8" w:rsidP="00D3529F">
            <w:pPr>
              <w:widowControl w:val="0"/>
              <w:spacing w:after="120"/>
              <w:jc w:val="both"/>
              <w:rPr>
                <w:rFonts w:ascii="GHEA Grapalat" w:hAnsi="GHEA Grapalat"/>
                <w:sz w:val="20"/>
                <w:szCs w:val="20"/>
                <w:lang w:val="en-US"/>
              </w:rPr>
            </w:pPr>
            <w:hyperlink r:id="rId42" w:history="1">
              <w:r w:rsidR="0048666B" w:rsidRPr="003B115A">
                <w:rPr>
                  <w:rStyle w:val="Hyperlink"/>
                  <w:rFonts w:ascii="GHEA Grapalat" w:hAnsi="GHEA Grapalat"/>
                  <w:sz w:val="20"/>
                  <w:szCs w:val="20"/>
                  <w:lang w:val="en-US"/>
                </w:rPr>
                <w:t>garnik63@list.ru</w:t>
              </w:r>
            </w:hyperlink>
            <w:r w:rsidR="00040697" w:rsidRPr="003B115A">
              <w:rPr>
                <w:rFonts w:ascii="GHEA Grapalat" w:hAnsi="GHEA Grapalat"/>
                <w:sz w:val="20"/>
                <w:szCs w:val="20"/>
                <w:lang w:val="en-US"/>
              </w:rPr>
              <w:t xml:space="preserve"> +37410208344</w:t>
            </w:r>
          </w:p>
        </w:tc>
      </w:tr>
      <w:tr w:rsidR="00040697" w:rsidRPr="003B115A" w:rsidTr="0048666B">
        <w:trPr>
          <w:trHeight w:val="643"/>
          <w:jc w:val="center"/>
        </w:trPr>
        <w:tc>
          <w:tcPr>
            <w:tcW w:w="0" w:type="auto"/>
            <w:vMerge w:val="restart"/>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Other actors involved</w:t>
            </w:r>
          </w:p>
        </w:tc>
        <w:tc>
          <w:tcPr>
            <w:tcW w:w="0" w:type="auto"/>
            <w:vMerge w:val="restart"/>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Other state actors involved</w:t>
            </w:r>
          </w:p>
        </w:tc>
        <w:tc>
          <w:tcPr>
            <w:tcW w:w="0" w:type="auto"/>
            <w:gridSpan w:val="4"/>
            <w:vMerge w:val="restart"/>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Separated sub-divisions of the Ministry of Labour and Social Affairs of the Republic of Armenia, Ministry of High-Tech Industry of the Republic of Armenia</w:t>
            </w:r>
          </w:p>
        </w:tc>
      </w:tr>
      <w:tr w:rsidR="00040697" w:rsidRPr="003B115A" w:rsidTr="00D3529F">
        <w:trPr>
          <w:trHeight w:val="643"/>
          <w:jc w:val="center"/>
        </w:trPr>
        <w:tc>
          <w:tcPr>
            <w:tcW w:w="0" w:type="auto"/>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D3529F">
        <w:trPr>
          <w:trHeight w:val="643"/>
          <w:jc w:val="center"/>
        </w:trPr>
        <w:tc>
          <w:tcPr>
            <w:tcW w:w="0" w:type="auto"/>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D3529F">
        <w:trPr>
          <w:trHeight w:val="643"/>
          <w:jc w:val="center"/>
        </w:trPr>
        <w:tc>
          <w:tcPr>
            <w:tcW w:w="0" w:type="auto"/>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D3529F">
        <w:trPr>
          <w:trHeight w:val="643"/>
          <w:jc w:val="center"/>
        </w:trPr>
        <w:tc>
          <w:tcPr>
            <w:tcW w:w="0" w:type="auto"/>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48666B">
        <w:trPr>
          <w:trHeight w:val="643"/>
          <w:jc w:val="center"/>
        </w:trPr>
        <w:tc>
          <w:tcPr>
            <w:tcW w:w="0" w:type="auto"/>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val="restart"/>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Civil society, private sector</w:t>
            </w:r>
          </w:p>
        </w:tc>
        <w:tc>
          <w:tcPr>
            <w:tcW w:w="0" w:type="auto"/>
            <w:gridSpan w:val="4"/>
            <w:vMerge w:val="restart"/>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Interested non-governmental </w:t>
            </w:r>
            <w:r w:rsidR="003B115A" w:rsidRPr="003B115A">
              <w:rPr>
                <w:rFonts w:ascii="GHEA Grapalat" w:hAnsi="GHEA Grapalat"/>
                <w:sz w:val="20"/>
                <w:szCs w:val="20"/>
                <w:lang w:val="en-US"/>
              </w:rPr>
              <w:t>organi</w:t>
            </w:r>
            <w:r w:rsidR="003B115A">
              <w:rPr>
                <w:rFonts w:ascii="GHEA Grapalat" w:hAnsi="GHEA Grapalat"/>
                <w:sz w:val="20"/>
                <w:szCs w:val="20"/>
                <w:lang w:val="en-US"/>
              </w:rPr>
              <w:t>z</w:t>
            </w:r>
            <w:r w:rsidR="003B115A" w:rsidRPr="003B115A">
              <w:rPr>
                <w:rFonts w:ascii="GHEA Grapalat" w:hAnsi="GHEA Grapalat"/>
                <w:sz w:val="20"/>
                <w:szCs w:val="20"/>
                <w:lang w:val="en-US"/>
              </w:rPr>
              <w:t xml:space="preserve">ations </w:t>
            </w:r>
            <w:r w:rsidRPr="003B115A">
              <w:rPr>
                <w:rFonts w:ascii="GHEA Grapalat" w:hAnsi="GHEA Grapalat"/>
                <w:sz w:val="20"/>
                <w:szCs w:val="20"/>
                <w:lang w:val="en-US"/>
              </w:rPr>
              <w:t>in the social protection sector, "Armavir Development Center" NGO</w:t>
            </w:r>
          </w:p>
        </w:tc>
      </w:tr>
      <w:tr w:rsidR="00040697" w:rsidRPr="003B115A" w:rsidTr="0048666B">
        <w:trPr>
          <w:trHeight w:val="643"/>
          <w:jc w:val="center"/>
        </w:trPr>
        <w:tc>
          <w:tcPr>
            <w:tcW w:w="0" w:type="auto"/>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48666B">
        <w:trPr>
          <w:trHeight w:val="643"/>
          <w:jc w:val="center"/>
        </w:trPr>
        <w:tc>
          <w:tcPr>
            <w:tcW w:w="0" w:type="auto"/>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48666B">
        <w:trPr>
          <w:trHeight w:val="643"/>
          <w:jc w:val="center"/>
        </w:trPr>
        <w:tc>
          <w:tcPr>
            <w:tcW w:w="0" w:type="auto"/>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48666B">
        <w:trPr>
          <w:trHeight w:val="643"/>
          <w:jc w:val="center"/>
        </w:trPr>
        <w:tc>
          <w:tcPr>
            <w:tcW w:w="0" w:type="auto"/>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D3529F">
        <w:trPr>
          <w:jc w:val="center"/>
        </w:trPr>
        <w:tc>
          <w:tcPr>
            <w:tcW w:w="0" w:type="auto"/>
            <w:gridSpan w:val="6"/>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Additional information</w:t>
            </w:r>
          </w:p>
        </w:tc>
      </w:tr>
      <w:tr w:rsidR="00040697" w:rsidRPr="003B115A" w:rsidTr="00D3529F">
        <w:trPr>
          <w:jc w:val="center"/>
        </w:trPr>
        <w:tc>
          <w:tcPr>
            <w:tcW w:w="0" w:type="auto"/>
            <w:gridSpan w:val="6"/>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According to the questionnaire developed, mapping of </w:t>
            </w:r>
            <w:r w:rsidR="003B115A" w:rsidRPr="003B115A">
              <w:rPr>
                <w:rFonts w:ascii="GHEA Grapalat" w:hAnsi="GHEA Grapalat"/>
                <w:sz w:val="20"/>
                <w:szCs w:val="20"/>
                <w:lang w:val="en-US"/>
              </w:rPr>
              <w:t>organi</w:t>
            </w:r>
            <w:r w:rsidR="003B115A">
              <w:rPr>
                <w:rFonts w:ascii="GHEA Grapalat" w:hAnsi="GHEA Grapalat"/>
                <w:sz w:val="20"/>
                <w:szCs w:val="20"/>
                <w:lang w:val="en-US"/>
              </w:rPr>
              <w:t>z</w:t>
            </w:r>
            <w:r w:rsidR="003B115A" w:rsidRPr="003B115A">
              <w:rPr>
                <w:rFonts w:ascii="GHEA Grapalat" w:hAnsi="GHEA Grapalat"/>
                <w:sz w:val="20"/>
                <w:szCs w:val="20"/>
                <w:lang w:val="en-US"/>
              </w:rPr>
              <w:t xml:space="preserve">ations </w:t>
            </w:r>
            <w:r w:rsidRPr="003B115A">
              <w:rPr>
                <w:rFonts w:ascii="GHEA Grapalat" w:hAnsi="GHEA Grapalat"/>
                <w:sz w:val="20"/>
                <w:szCs w:val="20"/>
                <w:lang w:val="en-US"/>
              </w:rPr>
              <w:t xml:space="preserve">providing social service was carried out throughout the whole territory of the Republic of Armenia, and a relevant pilot information database was formed. </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Based on this research, an information system for providing access to information on social services was to be developed, which, however, was not developed, and a decision was rendered to include it in the unified information system of social protection, which is in the stage of development. </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The absence of the mentioned information system did not give the opportunity to carry out activities for the creation and modification of the platform, which would enable the public to give scores to the specific service or the </w:t>
            </w:r>
            <w:r w:rsidR="003B115A" w:rsidRPr="003B115A">
              <w:rPr>
                <w:rFonts w:ascii="GHEA Grapalat" w:hAnsi="GHEA Grapalat"/>
                <w:sz w:val="20"/>
                <w:szCs w:val="20"/>
                <w:lang w:val="en-US"/>
              </w:rPr>
              <w:t>organization</w:t>
            </w:r>
            <w:r w:rsidRPr="003B115A">
              <w:rPr>
                <w:rFonts w:ascii="GHEA Grapalat" w:hAnsi="GHEA Grapalat"/>
                <w:sz w:val="20"/>
                <w:szCs w:val="20"/>
                <w:lang w:val="en-US"/>
              </w:rPr>
              <w:t xml:space="preserve"> providing the service, to review the services provided on the basis of the opinions of the beneficiaries, to simplify work processes, to reduce their time, and to rate the </w:t>
            </w:r>
            <w:r w:rsidR="003B115A" w:rsidRPr="003B115A">
              <w:rPr>
                <w:rFonts w:ascii="GHEA Grapalat" w:hAnsi="GHEA Grapalat"/>
                <w:sz w:val="20"/>
                <w:szCs w:val="20"/>
                <w:lang w:val="en-US"/>
              </w:rPr>
              <w:t>organization</w:t>
            </w:r>
            <w:r w:rsidRPr="003B115A">
              <w:rPr>
                <w:rFonts w:ascii="GHEA Grapalat" w:hAnsi="GHEA Grapalat"/>
                <w:sz w:val="20"/>
                <w:szCs w:val="20"/>
                <w:lang w:val="en-US"/>
              </w:rPr>
              <w:t xml:space="preserve"> providing services.</w:t>
            </w:r>
          </w:p>
        </w:tc>
      </w:tr>
    </w:tbl>
    <w:p w:rsidR="00040697" w:rsidRPr="003B115A" w:rsidRDefault="00040697" w:rsidP="001819DF">
      <w:pPr>
        <w:widowControl w:val="0"/>
        <w:spacing w:line="360" w:lineRule="auto"/>
        <w:jc w:val="both"/>
        <w:rPr>
          <w:rFonts w:ascii="GHEA Grapalat" w:hAnsi="GHEA Grapalat"/>
          <w:sz w:val="24"/>
          <w:szCs w:val="24"/>
          <w:lang w:val="en-US"/>
        </w:rPr>
      </w:pPr>
    </w:p>
    <w:tbl>
      <w:tblPr>
        <w:tblStyle w:val="TableGrid"/>
        <w:tblW w:w="0" w:type="auto"/>
        <w:jc w:val="center"/>
        <w:tblLook w:val="04A0" w:firstRow="1" w:lastRow="0" w:firstColumn="1" w:lastColumn="0" w:noHBand="0" w:noVBand="1"/>
      </w:tblPr>
      <w:tblGrid>
        <w:gridCol w:w="1370"/>
        <w:gridCol w:w="2298"/>
        <w:gridCol w:w="1434"/>
        <w:gridCol w:w="1118"/>
        <w:gridCol w:w="1578"/>
        <w:gridCol w:w="1489"/>
      </w:tblGrid>
      <w:tr w:rsidR="00040697" w:rsidRPr="003B115A" w:rsidTr="0048666B">
        <w:trPr>
          <w:jc w:val="center"/>
        </w:trPr>
        <w:tc>
          <w:tcPr>
            <w:tcW w:w="11258" w:type="dxa"/>
            <w:gridSpan w:val="6"/>
            <w:shd w:val="clear" w:color="auto" w:fill="9CC2E5" w:themeFill="accent1" w:themeFillTint="99"/>
            <w:hideMark/>
          </w:tcPr>
          <w:p w:rsidR="00040697" w:rsidRPr="003B115A" w:rsidRDefault="00040697" w:rsidP="0048666B">
            <w:pPr>
              <w:widowControl w:val="0"/>
              <w:spacing w:after="120"/>
              <w:jc w:val="center"/>
              <w:rPr>
                <w:rFonts w:ascii="GHEA Grapalat" w:hAnsi="GHEA Grapalat"/>
                <w:b/>
                <w:sz w:val="20"/>
                <w:szCs w:val="20"/>
                <w:lang w:val="en-US"/>
              </w:rPr>
            </w:pPr>
            <w:r w:rsidRPr="003B115A">
              <w:rPr>
                <w:rFonts w:ascii="GHEA Grapalat" w:hAnsi="GHEA Grapalat"/>
                <w:b/>
                <w:sz w:val="20"/>
                <w:szCs w:val="20"/>
                <w:lang w:val="en-US"/>
              </w:rPr>
              <w:t>8. Unified information system for management of education</w:t>
            </w:r>
          </w:p>
        </w:tc>
      </w:tr>
      <w:tr w:rsidR="00040697" w:rsidRPr="003B115A" w:rsidTr="001819DF">
        <w:trPr>
          <w:jc w:val="center"/>
        </w:trPr>
        <w:tc>
          <w:tcPr>
            <w:tcW w:w="11258" w:type="dxa"/>
            <w:gridSpan w:val="6"/>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Commitment Start and End dates</w:t>
            </w:r>
          </w:p>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November 2018 </w:t>
            </w:r>
            <w:r w:rsidRPr="003B115A">
              <w:rPr>
                <w:rFonts w:ascii="GHEA Grapalat" w:hAnsi="GHEA Grapalat"/>
                <w:b/>
                <w:sz w:val="20"/>
                <w:szCs w:val="20"/>
                <w:lang w:val="en-US"/>
              </w:rPr>
              <w:t xml:space="preserve">- </w:t>
            </w:r>
            <w:r w:rsidRPr="003B115A">
              <w:rPr>
                <w:rFonts w:ascii="GHEA Grapalat" w:hAnsi="GHEA Grapalat"/>
                <w:sz w:val="20"/>
                <w:szCs w:val="20"/>
                <w:lang w:val="en-US"/>
              </w:rPr>
              <w:t>August 2020</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Lead implementing agency</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Ministry of Education, Science, Culture and Sport of the Republic of Armenia </w:t>
            </w:r>
          </w:p>
        </w:tc>
      </w:tr>
      <w:tr w:rsidR="00040697" w:rsidRPr="003B115A" w:rsidTr="0048666B">
        <w:trPr>
          <w:jc w:val="center"/>
        </w:trPr>
        <w:tc>
          <w:tcPr>
            <w:tcW w:w="11258" w:type="dxa"/>
            <w:gridSpan w:val="6"/>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Commitment description</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What is the public problem that the </w:t>
            </w:r>
            <w:r w:rsidRPr="003B115A">
              <w:rPr>
                <w:rFonts w:ascii="GHEA Grapalat" w:hAnsi="GHEA Grapalat"/>
                <w:sz w:val="20"/>
                <w:szCs w:val="20"/>
                <w:lang w:val="en-US"/>
              </w:rPr>
              <w:lastRenderedPageBreak/>
              <w:t>commitment will address?</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lastRenderedPageBreak/>
              <w:t xml:space="preserve">At various levels of education, a need arises to exclude </w:t>
            </w:r>
            <w:r w:rsidRPr="003B115A">
              <w:rPr>
                <w:rFonts w:ascii="GHEA Grapalat" w:hAnsi="GHEA Grapalat"/>
                <w:sz w:val="20"/>
                <w:szCs w:val="20"/>
                <w:lang w:val="en-US"/>
              </w:rPr>
              <w:lastRenderedPageBreak/>
              <w:t xml:space="preserve">multiple record-registrations of the same learner, carry out oversight over the process of transferring from one educational institution to the other (of various education levels as well), ensure mechanisms for the application of children, admission and transfer to, as well as expelling from and resumption of studies at educational institutions, ensure transparency in the sector of education, reduce administration, </w:t>
            </w:r>
            <w:r w:rsidR="003B115A" w:rsidRPr="003B115A">
              <w:rPr>
                <w:rFonts w:ascii="GHEA Grapalat" w:hAnsi="GHEA Grapalat"/>
                <w:sz w:val="20"/>
                <w:szCs w:val="20"/>
                <w:lang w:val="en-US"/>
              </w:rPr>
              <w:t>optimize</w:t>
            </w:r>
            <w:r w:rsidRPr="003B115A">
              <w:rPr>
                <w:rFonts w:ascii="GHEA Grapalat" w:hAnsi="GHEA Grapalat"/>
                <w:sz w:val="20"/>
                <w:szCs w:val="20"/>
                <w:lang w:val="en-US"/>
              </w:rPr>
              <w:t xml:space="preserve"> information flows, ensure electronic listing and the possibility to follow the list.</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What is the commitment?</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Ensuring, through unified electronic governance, the completeness of information, collecting, </w:t>
            </w:r>
            <w:r w:rsidR="003B115A" w:rsidRPr="003B115A">
              <w:rPr>
                <w:rFonts w:ascii="GHEA Grapalat" w:hAnsi="GHEA Grapalat"/>
                <w:sz w:val="20"/>
                <w:szCs w:val="20"/>
                <w:lang w:val="en-US"/>
              </w:rPr>
              <w:t>analyzing</w:t>
            </w:r>
            <w:r w:rsidRPr="003B115A">
              <w:rPr>
                <w:rFonts w:ascii="GHEA Grapalat" w:hAnsi="GHEA Grapalat"/>
                <w:sz w:val="20"/>
                <w:szCs w:val="20"/>
                <w:lang w:val="en-US"/>
              </w:rPr>
              <w:t xml:space="preserve"> data, increasing authenticity, public accountability, effectiveness of work, early detection of the risk of being dropped out from compulsory education and not being included in education, and referral, creating mechanisms for appeal for the main beneficiaries — parents, applying to relevant bodies in case of dereliction, omission or improper </w:t>
            </w:r>
            <w:r w:rsidR="003B115A" w:rsidRPr="003B115A">
              <w:rPr>
                <w:rFonts w:ascii="GHEA Grapalat" w:hAnsi="GHEA Grapalat"/>
                <w:sz w:val="20"/>
                <w:szCs w:val="20"/>
                <w:lang w:val="en-US"/>
              </w:rPr>
              <w:t>fulfillment</w:t>
            </w:r>
            <w:r w:rsidRPr="003B115A">
              <w:rPr>
                <w:rFonts w:ascii="GHEA Grapalat" w:hAnsi="GHEA Grapalat"/>
                <w:sz w:val="20"/>
                <w:szCs w:val="20"/>
                <w:lang w:val="en-US"/>
              </w:rPr>
              <w:t xml:space="preserve"> of duties, commission of violations in any circle, ensuring electronic registration for first grade admission.</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Ensuring appeal mechanisms for students in case of expulsion or dismissal of a student from a higher education institution, improper </w:t>
            </w:r>
            <w:r w:rsidR="003B115A" w:rsidRPr="003B115A">
              <w:rPr>
                <w:rFonts w:ascii="GHEA Grapalat" w:hAnsi="GHEA Grapalat"/>
                <w:sz w:val="20"/>
                <w:szCs w:val="20"/>
                <w:lang w:val="en-US"/>
              </w:rPr>
              <w:t>fulfillment</w:t>
            </w:r>
            <w:r w:rsidRPr="003B115A">
              <w:rPr>
                <w:rFonts w:ascii="GHEA Grapalat" w:hAnsi="GHEA Grapalat"/>
                <w:sz w:val="20"/>
                <w:szCs w:val="20"/>
                <w:lang w:val="en-US"/>
              </w:rPr>
              <w:t xml:space="preserve"> of obligations or failure to </w:t>
            </w:r>
            <w:r w:rsidR="003B115A" w:rsidRPr="003B115A">
              <w:rPr>
                <w:rFonts w:ascii="GHEA Grapalat" w:hAnsi="GHEA Grapalat"/>
                <w:sz w:val="20"/>
                <w:szCs w:val="20"/>
                <w:lang w:val="en-US"/>
              </w:rPr>
              <w:t>fulfill</w:t>
            </w:r>
            <w:r w:rsidRPr="003B115A">
              <w:rPr>
                <w:rFonts w:ascii="GHEA Grapalat" w:hAnsi="GHEA Grapalat"/>
                <w:sz w:val="20"/>
                <w:szCs w:val="20"/>
                <w:lang w:val="en-US"/>
              </w:rPr>
              <w:t xml:space="preserve"> them by the HEI</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How will the commitment contribute to solve the public problem?</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Development of a unified information (record-registration, transfer, application, admission and transfer of learners) system for management of education by including all institutions of all education levels, including pre-school, irrespective of the </w:t>
            </w:r>
            <w:r w:rsidR="003B115A" w:rsidRPr="003B115A">
              <w:rPr>
                <w:rFonts w:ascii="GHEA Grapalat" w:hAnsi="GHEA Grapalat"/>
                <w:sz w:val="20"/>
                <w:szCs w:val="20"/>
                <w:lang w:val="en-US"/>
              </w:rPr>
              <w:t>organizational</w:t>
            </w:r>
            <w:r w:rsidRPr="003B115A">
              <w:rPr>
                <w:rFonts w:ascii="GHEA Grapalat" w:hAnsi="GHEA Grapalat"/>
                <w:sz w:val="20"/>
                <w:szCs w:val="20"/>
                <w:lang w:val="en-US"/>
              </w:rPr>
              <w:t xml:space="preserve"> form and subordination. It will give an opportunity to receive multi-layer and comprehensive information about the activities of the </w:t>
            </w:r>
            <w:r w:rsidR="003B115A" w:rsidRPr="003B115A">
              <w:rPr>
                <w:rFonts w:ascii="GHEA Grapalat" w:hAnsi="GHEA Grapalat"/>
                <w:sz w:val="20"/>
                <w:szCs w:val="20"/>
                <w:lang w:val="en-US"/>
              </w:rPr>
              <w:t>organization</w:t>
            </w:r>
            <w:r w:rsidRPr="003B115A">
              <w:rPr>
                <w:rFonts w:ascii="GHEA Grapalat" w:hAnsi="GHEA Grapalat"/>
                <w:sz w:val="20"/>
                <w:szCs w:val="20"/>
                <w:lang w:val="en-US"/>
              </w:rPr>
              <w:t xml:space="preserve">, reports, attendance, transfers of learners (upon the consent of learners), academic advancement, qualification granted, graduation document of learners, vacancies, expulsion, registration of children of pre-school institutions and about other issues. The system will provide the opportunity for the feedback from parents and learners and for filing appeals, as well as following the steps taken for the solution thereof. </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Why is this commitment relevant to OGP values?</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In the sector of education:</w:t>
            </w:r>
          </w:p>
          <w:p w:rsidR="00040697" w:rsidRPr="003B115A" w:rsidRDefault="0048666B" w:rsidP="0048666B">
            <w:pPr>
              <w:widowControl w:val="0"/>
              <w:tabs>
                <w:tab w:val="left" w:pos="443"/>
              </w:tabs>
              <w:spacing w:after="120"/>
              <w:ind w:left="443" w:hanging="425"/>
              <w:jc w:val="both"/>
              <w:rPr>
                <w:rFonts w:ascii="GHEA Grapalat" w:hAnsi="GHEA Grapalat"/>
                <w:sz w:val="20"/>
                <w:szCs w:val="20"/>
                <w:lang w:val="en-US"/>
              </w:rPr>
            </w:pPr>
            <w:r w:rsidRPr="003B115A">
              <w:rPr>
                <w:rFonts w:ascii="Wingdings" w:eastAsia="Times New Roman" w:hAnsi="Wingdings" w:cs="Times New Roman"/>
                <w:lang w:val="en-US" w:eastAsia="ru-RU"/>
              </w:rPr>
              <w:t></w:t>
            </w:r>
            <w:r w:rsidR="001819DF" w:rsidRPr="003B115A">
              <w:rPr>
                <w:rFonts w:ascii="GHEA Grapalat" w:eastAsia="Times New Roman" w:hAnsi="GHEA Grapalat" w:cs="Times New Roman"/>
                <w:sz w:val="20"/>
                <w:szCs w:val="20"/>
                <w:lang w:val="en-US"/>
              </w:rPr>
              <w:tab/>
            </w:r>
            <w:r w:rsidR="00040697" w:rsidRPr="003B115A">
              <w:rPr>
                <w:rFonts w:ascii="GHEA Grapalat" w:hAnsi="GHEA Grapalat"/>
                <w:sz w:val="20"/>
                <w:szCs w:val="20"/>
                <w:lang w:val="en-US"/>
              </w:rPr>
              <w:t xml:space="preserve">decrease of corruption risks: open information (upon the consent of learners) about attendance of learners, vacancies, transfer, expulsion, listing in pre-school institutions (listing in pre-school institutions is implemented by Yerevan Municipality and local self-government bodies. " National Center for Educational Technologies" SNCO will receive this information through the EKENG), etc.; </w:t>
            </w:r>
          </w:p>
          <w:p w:rsidR="00040697" w:rsidRPr="003B115A" w:rsidRDefault="0048666B" w:rsidP="0048666B">
            <w:pPr>
              <w:widowControl w:val="0"/>
              <w:tabs>
                <w:tab w:val="left" w:pos="443"/>
              </w:tabs>
              <w:spacing w:after="120"/>
              <w:ind w:left="443" w:hanging="425"/>
              <w:jc w:val="both"/>
              <w:rPr>
                <w:rFonts w:ascii="GHEA Grapalat" w:hAnsi="GHEA Grapalat"/>
                <w:sz w:val="20"/>
                <w:szCs w:val="20"/>
                <w:lang w:val="en-US"/>
              </w:rPr>
            </w:pPr>
            <w:r w:rsidRPr="003B115A">
              <w:rPr>
                <w:rFonts w:ascii="Wingdings" w:eastAsia="Times New Roman" w:hAnsi="Wingdings" w:cs="Times New Roman"/>
                <w:lang w:val="en-US" w:eastAsia="ru-RU"/>
              </w:rPr>
              <w:t></w:t>
            </w:r>
            <w:r w:rsidR="001819DF" w:rsidRPr="003B115A">
              <w:rPr>
                <w:rFonts w:ascii="GHEA Grapalat" w:eastAsia="Times New Roman" w:hAnsi="GHEA Grapalat" w:cs="Times New Roman"/>
                <w:sz w:val="20"/>
                <w:szCs w:val="20"/>
                <w:lang w:val="en-US"/>
              </w:rPr>
              <w:tab/>
            </w:r>
            <w:r w:rsidR="00040697" w:rsidRPr="003B115A">
              <w:rPr>
                <w:rFonts w:ascii="GHEA Grapalat" w:hAnsi="GHEA Grapalat"/>
                <w:sz w:val="20"/>
                <w:szCs w:val="20"/>
                <w:lang w:val="en-US"/>
              </w:rPr>
              <w:t xml:space="preserve">launch a window on the platform for responding to the </w:t>
            </w:r>
            <w:r w:rsidR="00040697" w:rsidRPr="003B115A">
              <w:rPr>
                <w:rFonts w:ascii="GHEA Grapalat" w:hAnsi="GHEA Grapalat"/>
                <w:sz w:val="20"/>
                <w:szCs w:val="20"/>
                <w:lang w:val="en-US"/>
              </w:rPr>
              <w:lastRenderedPageBreak/>
              <w:t>appeals, comments and recommendations of the interested persons, providing relevant solutions to the issues by the relevant agency;</w:t>
            </w:r>
          </w:p>
          <w:p w:rsidR="00040697" w:rsidRPr="003B115A" w:rsidRDefault="0048666B" w:rsidP="0048666B">
            <w:pPr>
              <w:widowControl w:val="0"/>
              <w:tabs>
                <w:tab w:val="left" w:pos="443"/>
              </w:tabs>
              <w:spacing w:after="120"/>
              <w:ind w:left="443" w:hanging="425"/>
              <w:jc w:val="both"/>
              <w:rPr>
                <w:rFonts w:ascii="GHEA Grapalat" w:hAnsi="GHEA Grapalat"/>
                <w:sz w:val="20"/>
                <w:szCs w:val="20"/>
                <w:lang w:val="en-US"/>
              </w:rPr>
            </w:pPr>
            <w:r w:rsidRPr="003B115A">
              <w:rPr>
                <w:rFonts w:ascii="Wingdings" w:eastAsia="Times New Roman" w:hAnsi="Wingdings" w:cs="Times New Roman"/>
                <w:lang w:val="en-US" w:eastAsia="ru-RU"/>
              </w:rPr>
              <w:t></w:t>
            </w:r>
            <w:r w:rsidR="001819DF" w:rsidRPr="003B115A">
              <w:rPr>
                <w:rFonts w:ascii="GHEA Grapalat" w:eastAsia="Times New Roman" w:hAnsi="GHEA Grapalat" w:cs="Times New Roman"/>
                <w:sz w:val="20"/>
                <w:szCs w:val="20"/>
                <w:lang w:val="en-US"/>
              </w:rPr>
              <w:tab/>
            </w:r>
            <w:r w:rsidR="00040697" w:rsidRPr="003B115A">
              <w:rPr>
                <w:rFonts w:ascii="GHEA Grapalat" w:hAnsi="GHEA Grapalat"/>
                <w:sz w:val="20"/>
                <w:szCs w:val="20"/>
                <w:lang w:val="en-US"/>
              </w:rPr>
              <w:t>provision of a possibility for feedback for presenting matters and issues raised by parents and learners, as well as for tracking steps undertaken towards them;</w:t>
            </w:r>
            <w:r w:rsidR="008852F0" w:rsidRPr="003B115A">
              <w:rPr>
                <w:rFonts w:ascii="GHEA Grapalat" w:hAnsi="GHEA Grapalat"/>
                <w:sz w:val="20"/>
                <w:szCs w:val="20"/>
                <w:lang w:val="en-US"/>
              </w:rPr>
              <w:t xml:space="preserve"> </w:t>
            </w:r>
          </w:p>
          <w:p w:rsidR="00040697" w:rsidRPr="003B115A" w:rsidRDefault="0048666B" w:rsidP="0048666B">
            <w:pPr>
              <w:widowControl w:val="0"/>
              <w:tabs>
                <w:tab w:val="left" w:pos="443"/>
              </w:tabs>
              <w:spacing w:after="120"/>
              <w:ind w:left="443" w:hanging="425"/>
              <w:jc w:val="both"/>
              <w:rPr>
                <w:rFonts w:ascii="GHEA Grapalat" w:hAnsi="GHEA Grapalat"/>
                <w:sz w:val="20"/>
                <w:szCs w:val="20"/>
                <w:lang w:val="en-US"/>
              </w:rPr>
            </w:pPr>
            <w:r w:rsidRPr="003B115A">
              <w:rPr>
                <w:rFonts w:ascii="Wingdings" w:eastAsia="Times New Roman" w:hAnsi="Wingdings" w:cs="Times New Roman"/>
                <w:lang w:val="en-US" w:eastAsia="ru-RU"/>
              </w:rPr>
              <w:t></w:t>
            </w:r>
            <w:r w:rsidR="001819DF" w:rsidRPr="003B115A">
              <w:rPr>
                <w:rFonts w:ascii="GHEA Grapalat" w:eastAsia="Times New Roman" w:hAnsi="GHEA Grapalat" w:cs="Times New Roman"/>
                <w:sz w:val="20"/>
                <w:szCs w:val="20"/>
                <w:lang w:val="en-US"/>
              </w:rPr>
              <w:tab/>
            </w:r>
            <w:r w:rsidR="00040697" w:rsidRPr="003B115A">
              <w:rPr>
                <w:rFonts w:ascii="GHEA Grapalat" w:hAnsi="GHEA Grapalat"/>
                <w:sz w:val="20"/>
                <w:szCs w:val="20"/>
                <w:lang w:val="en-US"/>
              </w:rPr>
              <w:t xml:space="preserve">introduction of innovation. </w:t>
            </w:r>
          </w:p>
        </w:tc>
      </w:tr>
      <w:tr w:rsidR="00040697" w:rsidRPr="003B115A" w:rsidTr="0048666B">
        <w:trPr>
          <w:jc w:val="center"/>
        </w:trPr>
        <w:tc>
          <w:tcPr>
            <w:tcW w:w="4631" w:type="dxa"/>
            <w:gridSpan w:val="2"/>
            <w:vMerge w:val="restart"/>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Completion level</w:t>
            </w:r>
          </w:p>
        </w:tc>
        <w:tc>
          <w:tcPr>
            <w:tcW w:w="0" w:type="auto"/>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Not started</w:t>
            </w:r>
          </w:p>
        </w:tc>
        <w:tc>
          <w:tcPr>
            <w:tcW w:w="0" w:type="auto"/>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Limited</w:t>
            </w:r>
          </w:p>
        </w:tc>
        <w:tc>
          <w:tcPr>
            <w:tcW w:w="1681" w:type="dxa"/>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Substantial</w:t>
            </w:r>
          </w:p>
        </w:tc>
        <w:tc>
          <w:tcPr>
            <w:tcW w:w="1521" w:type="dxa"/>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48666B">
        <w:trPr>
          <w:jc w:val="center"/>
        </w:trPr>
        <w:tc>
          <w:tcPr>
            <w:tcW w:w="4631" w:type="dxa"/>
            <w:gridSpan w:val="2"/>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p>
        </w:tc>
        <w:tc>
          <w:tcPr>
            <w:tcW w:w="1681" w:type="dxa"/>
            <w:hideMark/>
          </w:tcPr>
          <w:p w:rsidR="00040697" w:rsidRPr="003B115A" w:rsidRDefault="00040697" w:rsidP="0048666B">
            <w:pPr>
              <w:widowControl w:val="0"/>
              <w:spacing w:after="120"/>
              <w:jc w:val="center"/>
              <w:rPr>
                <w:rFonts w:ascii="GHEA Grapalat" w:hAnsi="GHEA Grapalat"/>
                <w:sz w:val="20"/>
                <w:szCs w:val="20"/>
                <w:lang w:val="en-US"/>
              </w:rPr>
            </w:pPr>
          </w:p>
        </w:tc>
        <w:tc>
          <w:tcPr>
            <w:tcW w:w="1521" w:type="dxa"/>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Description of the results</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Improvement of public services, enhancement of public integrity, application of innovative technologies.</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Clarification of mechanisms for electronic application, multiple record-registration, admission and transfer of children to educational institutions, expulsion and resuming studies thereof, ensuring transparency, reduction of administration, introduction of appeal mechanisms for parents and learners, and settlement of other issues.</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Next steps</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48666B">
        <w:trPr>
          <w:jc w:val="center"/>
        </w:trPr>
        <w:tc>
          <w:tcPr>
            <w:tcW w:w="6308" w:type="dxa"/>
            <w:gridSpan w:val="3"/>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Milestone status</w:t>
            </w:r>
          </w:p>
        </w:tc>
        <w:tc>
          <w:tcPr>
            <w:tcW w:w="0" w:type="auto"/>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Start date</w:t>
            </w:r>
          </w:p>
        </w:tc>
        <w:tc>
          <w:tcPr>
            <w:tcW w:w="0" w:type="auto"/>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End date</w:t>
            </w:r>
          </w:p>
        </w:tc>
        <w:tc>
          <w:tcPr>
            <w:tcW w:w="1521" w:type="dxa"/>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level</w:t>
            </w:r>
          </w:p>
        </w:tc>
      </w:tr>
      <w:tr w:rsidR="00040697" w:rsidRPr="003B115A" w:rsidTr="001819DF">
        <w:trPr>
          <w:jc w:val="center"/>
        </w:trPr>
        <w:tc>
          <w:tcPr>
            <w:tcW w:w="6308" w:type="dxa"/>
            <w:gridSpan w:val="3"/>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Creation of a unified system for management of education: system of entry of information on all educational institutions</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w:t>
            </w:r>
            <w:r w:rsidR="0048666B" w:rsidRPr="003B115A">
              <w:rPr>
                <w:rFonts w:ascii="GHEA Grapalat" w:hAnsi="GHEA Grapalat"/>
                <w:sz w:val="20"/>
                <w:szCs w:val="20"/>
                <w:lang w:val="en-US"/>
              </w:rPr>
              <w:br/>
            </w:r>
            <w:r w:rsidRPr="003B115A">
              <w:rPr>
                <w:rFonts w:ascii="GHEA Grapalat" w:hAnsi="GHEA Grapalat"/>
                <w:sz w:val="20"/>
                <w:szCs w:val="20"/>
                <w:lang w:val="en-US"/>
              </w:rPr>
              <w:t>2018</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January</w:t>
            </w:r>
            <w:r w:rsidR="0048666B" w:rsidRPr="003B115A">
              <w:rPr>
                <w:rFonts w:ascii="GHEA Grapalat" w:hAnsi="GHEA Grapalat"/>
                <w:sz w:val="20"/>
                <w:szCs w:val="20"/>
                <w:lang w:val="en-US"/>
              </w:rPr>
              <w:br/>
            </w:r>
            <w:r w:rsidRPr="003B115A">
              <w:rPr>
                <w:rFonts w:ascii="GHEA Grapalat" w:hAnsi="GHEA Grapalat"/>
                <w:sz w:val="20"/>
                <w:szCs w:val="20"/>
                <w:lang w:val="en-US"/>
              </w:rPr>
              <w:t>2019</w:t>
            </w:r>
          </w:p>
        </w:tc>
        <w:tc>
          <w:tcPr>
            <w:tcW w:w="1521" w:type="dxa"/>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1819DF">
        <w:trPr>
          <w:jc w:val="center"/>
        </w:trPr>
        <w:tc>
          <w:tcPr>
            <w:tcW w:w="6308" w:type="dxa"/>
            <w:gridSpan w:val="3"/>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Stipulating a relevant provision of law for maintaining such a system in the Law of the Republic of Armenia "On education". Submitting the package of the draft Law to the National Assembly of the Republic of Armenia</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February</w:t>
            </w:r>
            <w:r w:rsidR="0048666B" w:rsidRPr="003B115A">
              <w:rPr>
                <w:rFonts w:ascii="GHEA Grapalat" w:hAnsi="GHEA Grapalat"/>
                <w:sz w:val="20"/>
                <w:szCs w:val="20"/>
                <w:lang w:val="en-US"/>
              </w:rPr>
              <w:br/>
            </w:r>
            <w:r w:rsidRPr="003B115A">
              <w:rPr>
                <w:rFonts w:ascii="GHEA Grapalat" w:hAnsi="GHEA Grapalat"/>
                <w:sz w:val="20"/>
                <w:szCs w:val="20"/>
                <w:lang w:val="en-US"/>
              </w:rPr>
              <w:t>2019</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July</w:t>
            </w:r>
            <w:r w:rsidR="0048666B" w:rsidRPr="003B115A">
              <w:rPr>
                <w:rFonts w:ascii="GHEA Grapalat" w:hAnsi="GHEA Grapalat"/>
                <w:sz w:val="20"/>
                <w:szCs w:val="20"/>
                <w:lang w:val="en-US"/>
              </w:rPr>
              <w:br/>
            </w:r>
            <w:r w:rsidRPr="003B115A">
              <w:rPr>
                <w:rFonts w:ascii="GHEA Grapalat" w:hAnsi="GHEA Grapalat"/>
                <w:sz w:val="20"/>
                <w:szCs w:val="20"/>
                <w:lang w:val="en-US"/>
              </w:rPr>
              <w:t>2020</w:t>
            </w:r>
          </w:p>
        </w:tc>
        <w:tc>
          <w:tcPr>
            <w:tcW w:w="1521" w:type="dxa"/>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1819DF">
        <w:trPr>
          <w:jc w:val="center"/>
        </w:trPr>
        <w:tc>
          <w:tcPr>
            <w:tcW w:w="6308" w:type="dxa"/>
            <w:gridSpan w:val="3"/>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Informing all participating parties about the system, its significance, activities and effectiveness</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April</w:t>
            </w:r>
            <w:r w:rsidR="0048666B" w:rsidRPr="003B115A">
              <w:rPr>
                <w:rFonts w:ascii="GHEA Grapalat" w:hAnsi="GHEA Grapalat"/>
                <w:sz w:val="20"/>
                <w:szCs w:val="20"/>
                <w:lang w:val="en-US"/>
              </w:rPr>
              <w:br/>
            </w:r>
            <w:r w:rsidRPr="003B115A">
              <w:rPr>
                <w:rFonts w:ascii="GHEA Grapalat" w:hAnsi="GHEA Grapalat"/>
                <w:sz w:val="20"/>
                <w:szCs w:val="20"/>
                <w:lang w:val="en-US"/>
              </w:rPr>
              <w:t>2019</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August</w:t>
            </w:r>
            <w:r w:rsidR="0048666B" w:rsidRPr="003B115A">
              <w:rPr>
                <w:rFonts w:ascii="GHEA Grapalat" w:hAnsi="GHEA Grapalat"/>
                <w:sz w:val="20"/>
                <w:szCs w:val="20"/>
                <w:lang w:val="en-US"/>
              </w:rPr>
              <w:br/>
            </w:r>
            <w:r w:rsidRPr="003B115A">
              <w:rPr>
                <w:rFonts w:ascii="GHEA Grapalat" w:hAnsi="GHEA Grapalat"/>
                <w:sz w:val="20"/>
                <w:szCs w:val="20"/>
                <w:lang w:val="en-US"/>
              </w:rPr>
              <w:t>2019</w:t>
            </w:r>
          </w:p>
        </w:tc>
        <w:tc>
          <w:tcPr>
            <w:tcW w:w="1521" w:type="dxa"/>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1819DF">
        <w:trPr>
          <w:jc w:val="center"/>
        </w:trPr>
        <w:tc>
          <w:tcPr>
            <w:tcW w:w="6308" w:type="dxa"/>
            <w:gridSpan w:val="3"/>
          </w:tcPr>
          <w:p w:rsidR="00040697" w:rsidRPr="003B115A" w:rsidRDefault="003B115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Summarizing</w:t>
            </w:r>
            <w:r w:rsidR="00040697" w:rsidRPr="003B115A">
              <w:rPr>
                <w:rFonts w:ascii="GHEA Grapalat" w:hAnsi="GHEA Grapalat"/>
                <w:sz w:val="20"/>
                <w:szCs w:val="20"/>
                <w:lang w:val="en-US"/>
              </w:rPr>
              <w:t xml:space="preserve"> the pilot stage, revealing issues, and revising them, upon necessity.</w:t>
            </w:r>
            <w:r w:rsidR="008852F0" w:rsidRPr="003B115A">
              <w:rPr>
                <w:rFonts w:ascii="GHEA Grapalat" w:hAnsi="GHEA Grapalat"/>
                <w:sz w:val="20"/>
                <w:szCs w:val="20"/>
                <w:lang w:val="en-US"/>
              </w:rPr>
              <w:t xml:space="preserve"> </w:t>
            </w:r>
            <w:r w:rsidR="00040697" w:rsidRPr="003B115A">
              <w:rPr>
                <w:rFonts w:ascii="GHEA Grapalat" w:hAnsi="GHEA Grapalat"/>
                <w:sz w:val="20"/>
                <w:szCs w:val="20"/>
                <w:lang w:val="en-US"/>
              </w:rPr>
              <w:t>Phased introduction of the system, end of the process</w:t>
            </w:r>
          </w:p>
        </w:tc>
        <w:tc>
          <w:tcPr>
            <w:tcW w:w="0" w:type="auto"/>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August</w:t>
            </w:r>
            <w:r w:rsidR="0048666B" w:rsidRPr="003B115A">
              <w:rPr>
                <w:rFonts w:ascii="GHEA Grapalat" w:hAnsi="GHEA Grapalat"/>
                <w:sz w:val="20"/>
                <w:szCs w:val="20"/>
                <w:lang w:val="en-US"/>
              </w:rPr>
              <w:br/>
            </w:r>
            <w:r w:rsidRPr="003B115A">
              <w:rPr>
                <w:rFonts w:ascii="GHEA Grapalat" w:hAnsi="GHEA Grapalat"/>
                <w:sz w:val="20"/>
                <w:szCs w:val="20"/>
                <w:lang w:val="en-US"/>
              </w:rPr>
              <w:t>2019</w:t>
            </w:r>
          </w:p>
        </w:tc>
        <w:tc>
          <w:tcPr>
            <w:tcW w:w="0" w:type="auto"/>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August</w:t>
            </w:r>
            <w:r w:rsidR="0048666B" w:rsidRPr="003B115A">
              <w:rPr>
                <w:rFonts w:ascii="GHEA Grapalat" w:hAnsi="GHEA Grapalat"/>
                <w:sz w:val="20"/>
                <w:szCs w:val="20"/>
                <w:lang w:val="en-US"/>
              </w:rPr>
              <w:br/>
            </w:r>
            <w:r w:rsidRPr="003B115A">
              <w:rPr>
                <w:rFonts w:ascii="GHEA Grapalat" w:hAnsi="GHEA Grapalat"/>
                <w:sz w:val="20"/>
                <w:szCs w:val="20"/>
                <w:lang w:val="en-US"/>
              </w:rPr>
              <w:t>2020</w:t>
            </w:r>
          </w:p>
        </w:tc>
        <w:tc>
          <w:tcPr>
            <w:tcW w:w="1521" w:type="dxa"/>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1819DF">
        <w:trPr>
          <w:jc w:val="center"/>
        </w:trPr>
        <w:tc>
          <w:tcPr>
            <w:tcW w:w="6308" w:type="dxa"/>
            <w:gridSpan w:val="3"/>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Monitoring the launch and introduction of the system.</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Process assessment</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December</w:t>
            </w:r>
            <w:r w:rsidR="0048666B" w:rsidRPr="003B115A">
              <w:rPr>
                <w:rFonts w:ascii="GHEA Grapalat" w:hAnsi="GHEA Grapalat"/>
                <w:sz w:val="20"/>
                <w:szCs w:val="20"/>
                <w:lang w:val="en-US"/>
              </w:rPr>
              <w:br/>
            </w:r>
            <w:r w:rsidRPr="003B115A">
              <w:rPr>
                <w:rFonts w:ascii="GHEA Grapalat" w:hAnsi="GHEA Grapalat"/>
                <w:sz w:val="20"/>
                <w:szCs w:val="20"/>
                <w:lang w:val="en-US"/>
              </w:rPr>
              <w:t>2019</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August</w:t>
            </w:r>
            <w:r w:rsidR="0048666B" w:rsidRPr="003B115A">
              <w:rPr>
                <w:rFonts w:ascii="GHEA Grapalat" w:hAnsi="GHEA Grapalat"/>
                <w:sz w:val="20"/>
                <w:szCs w:val="20"/>
                <w:lang w:val="en-US"/>
              </w:rPr>
              <w:br/>
            </w:r>
            <w:r w:rsidRPr="003B115A">
              <w:rPr>
                <w:rFonts w:ascii="GHEA Grapalat" w:hAnsi="GHEA Grapalat"/>
                <w:sz w:val="20"/>
                <w:szCs w:val="20"/>
                <w:lang w:val="en-US"/>
              </w:rPr>
              <w:t>2020</w:t>
            </w:r>
          </w:p>
        </w:tc>
        <w:tc>
          <w:tcPr>
            <w:tcW w:w="1521" w:type="dxa"/>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48666B">
        <w:trPr>
          <w:jc w:val="center"/>
        </w:trPr>
        <w:tc>
          <w:tcPr>
            <w:tcW w:w="11258" w:type="dxa"/>
            <w:gridSpan w:val="6"/>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Contact details</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Lead implementing agency</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Ministry of Education, Science, Culture and Sport of the Republic of Armenia, “National Center of Educational Technologies” SNCO</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Person responsible from implementing agency</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Syuzi Mashuryan</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Title, Department</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Education Information and Analysis Division</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E-mail, Phone</w:t>
            </w:r>
          </w:p>
        </w:tc>
        <w:tc>
          <w:tcPr>
            <w:tcW w:w="6627" w:type="dxa"/>
            <w:gridSpan w:val="4"/>
            <w:hideMark/>
          </w:tcPr>
          <w:p w:rsidR="00040697" w:rsidRPr="003B115A" w:rsidRDefault="00A26CA8" w:rsidP="00D3529F">
            <w:pPr>
              <w:widowControl w:val="0"/>
              <w:spacing w:after="120"/>
              <w:jc w:val="both"/>
              <w:rPr>
                <w:rFonts w:ascii="GHEA Grapalat" w:hAnsi="GHEA Grapalat"/>
                <w:sz w:val="20"/>
                <w:szCs w:val="20"/>
                <w:lang w:val="en-US"/>
              </w:rPr>
            </w:pPr>
            <w:hyperlink r:id="rId43" w:history="1">
              <w:r w:rsidR="0048666B" w:rsidRPr="003B115A">
                <w:rPr>
                  <w:rStyle w:val="Hyperlink"/>
                  <w:rFonts w:ascii="GHEA Grapalat" w:hAnsi="GHEA Grapalat"/>
                  <w:sz w:val="20"/>
                  <w:szCs w:val="20"/>
                  <w:lang w:val="en-US"/>
                </w:rPr>
                <w:t>syuzi@ktak.am</w:t>
              </w:r>
            </w:hyperlink>
            <w:r w:rsidR="00040697" w:rsidRPr="003B115A">
              <w:rPr>
                <w:rFonts w:ascii="GHEA Grapalat" w:hAnsi="GHEA Grapalat"/>
                <w:sz w:val="20"/>
                <w:szCs w:val="20"/>
                <w:lang w:val="en-US"/>
              </w:rPr>
              <w:t xml:space="preserve"> , +37410-578-453 (720)</w:t>
            </w:r>
          </w:p>
        </w:tc>
      </w:tr>
      <w:tr w:rsidR="00040697" w:rsidRPr="003B115A" w:rsidTr="0048666B">
        <w:trPr>
          <w:trHeight w:val="643"/>
          <w:jc w:val="center"/>
        </w:trPr>
        <w:tc>
          <w:tcPr>
            <w:tcW w:w="1579" w:type="dxa"/>
            <w:vMerge w:val="restart"/>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Other actors involved</w:t>
            </w:r>
          </w:p>
        </w:tc>
        <w:tc>
          <w:tcPr>
            <w:tcW w:w="0" w:type="auto"/>
            <w:vMerge w:val="restart"/>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Other state actors involved</w:t>
            </w:r>
          </w:p>
        </w:tc>
        <w:tc>
          <w:tcPr>
            <w:tcW w:w="6627" w:type="dxa"/>
            <w:gridSpan w:val="4"/>
            <w:vMerge w:val="restart"/>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Ministry of Territorial Administration and Infrastructure of the Republic of Armenia, Yerevan Municipality, Marzpetarans, educational institutions, Ministry of High-Tech Industry of the Republic of Armenia</w:t>
            </w:r>
          </w:p>
        </w:tc>
      </w:tr>
      <w:tr w:rsidR="00040697" w:rsidRPr="003B115A" w:rsidTr="001819DF">
        <w:trPr>
          <w:trHeight w:val="643"/>
          <w:jc w:val="center"/>
        </w:trPr>
        <w:tc>
          <w:tcPr>
            <w:tcW w:w="1579" w:type="dxa"/>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6627" w:type="dxa"/>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1819DF">
        <w:trPr>
          <w:trHeight w:val="643"/>
          <w:jc w:val="center"/>
        </w:trPr>
        <w:tc>
          <w:tcPr>
            <w:tcW w:w="1579" w:type="dxa"/>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6627" w:type="dxa"/>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1819DF">
        <w:trPr>
          <w:trHeight w:val="643"/>
          <w:jc w:val="center"/>
        </w:trPr>
        <w:tc>
          <w:tcPr>
            <w:tcW w:w="1579" w:type="dxa"/>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6627" w:type="dxa"/>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1819DF">
        <w:trPr>
          <w:trHeight w:val="643"/>
          <w:jc w:val="center"/>
        </w:trPr>
        <w:tc>
          <w:tcPr>
            <w:tcW w:w="1579" w:type="dxa"/>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6627" w:type="dxa"/>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48666B">
        <w:trPr>
          <w:trHeight w:val="643"/>
          <w:jc w:val="center"/>
        </w:trPr>
        <w:tc>
          <w:tcPr>
            <w:tcW w:w="1579" w:type="dxa"/>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val="restart"/>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Civil society, private sector</w:t>
            </w:r>
          </w:p>
        </w:tc>
        <w:tc>
          <w:tcPr>
            <w:tcW w:w="6627" w:type="dxa"/>
            <w:gridSpan w:val="4"/>
            <w:vMerge w:val="restart"/>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"Armavir Development Center" NGO and other NGOs</w:t>
            </w:r>
          </w:p>
        </w:tc>
      </w:tr>
      <w:tr w:rsidR="00040697" w:rsidRPr="003B115A" w:rsidTr="0048666B">
        <w:trPr>
          <w:trHeight w:val="643"/>
          <w:jc w:val="center"/>
        </w:trPr>
        <w:tc>
          <w:tcPr>
            <w:tcW w:w="1579" w:type="dxa"/>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6627" w:type="dxa"/>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48666B">
        <w:trPr>
          <w:trHeight w:val="643"/>
          <w:jc w:val="center"/>
        </w:trPr>
        <w:tc>
          <w:tcPr>
            <w:tcW w:w="1579" w:type="dxa"/>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6627" w:type="dxa"/>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48666B">
        <w:trPr>
          <w:trHeight w:val="643"/>
          <w:jc w:val="center"/>
        </w:trPr>
        <w:tc>
          <w:tcPr>
            <w:tcW w:w="1579" w:type="dxa"/>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6627" w:type="dxa"/>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48666B">
        <w:trPr>
          <w:trHeight w:val="643"/>
          <w:jc w:val="center"/>
        </w:trPr>
        <w:tc>
          <w:tcPr>
            <w:tcW w:w="1579" w:type="dxa"/>
            <w:vMerge/>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6627" w:type="dxa"/>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48666B">
        <w:trPr>
          <w:jc w:val="center"/>
        </w:trPr>
        <w:tc>
          <w:tcPr>
            <w:tcW w:w="11258" w:type="dxa"/>
            <w:gridSpan w:val="6"/>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Additional information</w:t>
            </w:r>
          </w:p>
        </w:tc>
      </w:tr>
      <w:tr w:rsidR="00040697" w:rsidRPr="003B115A" w:rsidTr="001819DF">
        <w:trPr>
          <w:jc w:val="center"/>
        </w:trPr>
        <w:tc>
          <w:tcPr>
            <w:tcW w:w="11258" w:type="dxa"/>
            <w:gridSpan w:val="6"/>
            <w:hideMark/>
          </w:tcPr>
          <w:p w:rsidR="00040697" w:rsidRPr="003B115A" w:rsidRDefault="0048666B" w:rsidP="0048666B">
            <w:pPr>
              <w:widowControl w:val="0"/>
              <w:spacing w:after="120"/>
              <w:ind w:left="426" w:hanging="426"/>
              <w:jc w:val="both"/>
              <w:rPr>
                <w:rFonts w:ascii="GHEA Grapalat" w:hAnsi="GHEA Grapalat"/>
                <w:sz w:val="20"/>
                <w:szCs w:val="20"/>
                <w:lang w:val="en-US"/>
              </w:rPr>
            </w:pPr>
            <w:r w:rsidRPr="003B115A">
              <w:rPr>
                <w:rFonts w:ascii="GHEA Grapalat" w:eastAsia="Times New Roman" w:hAnsi="GHEA Grapalat" w:cs="Times New Roman"/>
                <w:sz w:val="20"/>
                <w:szCs w:val="20"/>
                <w:lang w:val="en-US"/>
              </w:rPr>
              <w:sym w:font="Symbol" w:char="F0B7"/>
            </w:r>
            <w:r w:rsidR="001819DF" w:rsidRPr="003B115A">
              <w:rPr>
                <w:rFonts w:ascii="GHEA Grapalat" w:eastAsia="Times New Roman" w:hAnsi="GHEA Grapalat" w:cs="Times New Roman"/>
                <w:sz w:val="20"/>
                <w:szCs w:val="20"/>
                <w:lang w:val="en-US"/>
              </w:rPr>
              <w:tab/>
            </w:r>
            <w:r w:rsidR="00040697" w:rsidRPr="003B115A">
              <w:rPr>
                <w:rFonts w:ascii="GHEA Grapalat" w:hAnsi="GHEA Grapalat"/>
                <w:sz w:val="20"/>
                <w:szCs w:val="20"/>
                <w:lang w:val="en-US"/>
              </w:rPr>
              <w:t xml:space="preserve">The draft Law "On making amendments and supplements to the Law of the Republic of Armenia ‘On education’" has been elaborated, which is aimed at establishing legal grounds for the state education management information system and maintenance of administrative registers by the </w:t>
            </w:r>
            <w:r w:rsidR="003B115A" w:rsidRPr="003B115A">
              <w:rPr>
                <w:rFonts w:ascii="GHEA Grapalat" w:hAnsi="GHEA Grapalat"/>
                <w:sz w:val="20"/>
                <w:szCs w:val="20"/>
                <w:lang w:val="en-US"/>
              </w:rPr>
              <w:t>authorized</w:t>
            </w:r>
            <w:r w:rsidR="00040697" w:rsidRPr="003B115A">
              <w:rPr>
                <w:rFonts w:ascii="GHEA Grapalat" w:hAnsi="GHEA Grapalat"/>
                <w:sz w:val="20"/>
                <w:szCs w:val="20"/>
                <w:lang w:val="en-US"/>
              </w:rPr>
              <w:t xml:space="preserve"> body of state education management. </w:t>
            </w:r>
          </w:p>
          <w:p w:rsidR="00040697" w:rsidRPr="003B115A" w:rsidRDefault="00040697" w:rsidP="0048666B">
            <w:pPr>
              <w:widowControl w:val="0"/>
              <w:spacing w:after="120"/>
              <w:ind w:left="426"/>
              <w:jc w:val="both"/>
              <w:rPr>
                <w:rFonts w:ascii="GHEA Grapalat" w:hAnsi="GHEA Grapalat"/>
                <w:sz w:val="20"/>
                <w:szCs w:val="20"/>
                <w:lang w:val="en-US"/>
              </w:rPr>
            </w:pPr>
            <w:r w:rsidRPr="003B115A">
              <w:rPr>
                <w:rFonts w:ascii="GHEA Grapalat" w:hAnsi="GHEA Grapalat"/>
                <w:sz w:val="20"/>
                <w:szCs w:val="20"/>
                <w:lang w:val="en-US"/>
              </w:rPr>
              <w:t xml:space="preserve">The draft envisages that the </w:t>
            </w:r>
            <w:r w:rsidR="003B115A" w:rsidRPr="003B115A">
              <w:rPr>
                <w:rFonts w:ascii="GHEA Grapalat" w:hAnsi="GHEA Grapalat"/>
                <w:sz w:val="20"/>
                <w:szCs w:val="20"/>
                <w:lang w:val="en-US"/>
              </w:rPr>
              <w:t>authorized</w:t>
            </w:r>
            <w:r w:rsidRPr="003B115A">
              <w:rPr>
                <w:rFonts w:ascii="GHEA Grapalat" w:hAnsi="GHEA Grapalat"/>
                <w:sz w:val="20"/>
                <w:szCs w:val="20"/>
                <w:lang w:val="en-US"/>
              </w:rPr>
              <w:t xml:space="preserve"> body of state education management shall:</w:t>
            </w:r>
          </w:p>
          <w:p w:rsidR="00040697" w:rsidRPr="003B115A" w:rsidRDefault="00040697" w:rsidP="0048666B">
            <w:pPr>
              <w:widowControl w:val="0"/>
              <w:spacing w:after="120"/>
              <w:ind w:left="426"/>
              <w:jc w:val="both"/>
              <w:rPr>
                <w:rFonts w:ascii="GHEA Grapalat" w:hAnsi="GHEA Grapalat"/>
                <w:sz w:val="20"/>
                <w:szCs w:val="20"/>
                <w:lang w:val="en-US"/>
              </w:rPr>
            </w:pPr>
            <w:r w:rsidRPr="003B115A">
              <w:rPr>
                <w:rFonts w:ascii="GHEA Grapalat" w:hAnsi="GHEA Grapalat"/>
                <w:sz w:val="20"/>
                <w:szCs w:val="20"/>
                <w:lang w:val="en-US"/>
              </w:rPr>
              <w:t>"՚prescribe the procedure for maintaining the education management information system;</w:t>
            </w:r>
          </w:p>
          <w:p w:rsidR="00040697" w:rsidRPr="003B115A" w:rsidRDefault="00040697" w:rsidP="0048666B">
            <w:pPr>
              <w:widowControl w:val="0"/>
              <w:spacing w:after="120"/>
              <w:ind w:left="426"/>
              <w:jc w:val="both"/>
              <w:rPr>
                <w:rFonts w:ascii="GHEA Grapalat" w:hAnsi="GHEA Grapalat"/>
                <w:sz w:val="20"/>
                <w:szCs w:val="20"/>
                <w:lang w:val="en-US"/>
              </w:rPr>
            </w:pPr>
            <w:r w:rsidRPr="003B115A">
              <w:rPr>
                <w:rFonts w:ascii="GHEA Grapalat" w:hAnsi="GHEA Grapalat"/>
                <w:sz w:val="20"/>
                <w:szCs w:val="20"/>
                <w:lang w:val="en-US"/>
              </w:rPr>
              <w:t>develop, introduce and maintain state administrative registers in the field of education;".</w:t>
            </w:r>
          </w:p>
          <w:p w:rsidR="00040697" w:rsidRPr="003B115A" w:rsidRDefault="00040697" w:rsidP="0048666B">
            <w:pPr>
              <w:widowControl w:val="0"/>
              <w:spacing w:after="120"/>
              <w:ind w:left="426"/>
              <w:jc w:val="both"/>
              <w:rPr>
                <w:rFonts w:ascii="GHEA Grapalat" w:hAnsi="GHEA Grapalat"/>
                <w:sz w:val="20"/>
                <w:szCs w:val="20"/>
                <w:lang w:val="en-US"/>
              </w:rPr>
            </w:pPr>
            <w:r w:rsidRPr="003B115A">
              <w:rPr>
                <w:rFonts w:ascii="GHEA Grapalat" w:hAnsi="GHEA Grapalat"/>
                <w:sz w:val="20"/>
                <w:szCs w:val="20"/>
                <w:lang w:val="en-US"/>
              </w:rPr>
              <w:t>The draft Law was circulated as prescribed and submitted for public discussion (5-20 November 2019), after which it was revised.</w:t>
            </w:r>
          </w:p>
          <w:p w:rsidR="00040697" w:rsidRPr="003B115A" w:rsidRDefault="00040697" w:rsidP="0048666B">
            <w:pPr>
              <w:widowControl w:val="0"/>
              <w:spacing w:after="120"/>
              <w:ind w:left="426"/>
              <w:jc w:val="both"/>
              <w:rPr>
                <w:rFonts w:ascii="GHEA Grapalat" w:hAnsi="GHEA Grapalat"/>
                <w:sz w:val="20"/>
                <w:szCs w:val="20"/>
                <w:lang w:val="en-US"/>
              </w:rPr>
            </w:pPr>
            <w:r w:rsidRPr="003B115A">
              <w:rPr>
                <w:rFonts w:ascii="GHEA Grapalat" w:hAnsi="GHEA Grapalat"/>
                <w:sz w:val="20"/>
                <w:szCs w:val="20"/>
                <w:lang w:val="en-US"/>
              </w:rPr>
              <w:t>The package of the draft Law was discussed in the National Assembly of the Republic of Armenia on 21 July 2020 and included, on 14 September 2020, in the agenda of the session and regular sittings.</w:t>
            </w:r>
          </w:p>
          <w:p w:rsidR="00040697" w:rsidRPr="003B115A" w:rsidRDefault="00040697" w:rsidP="0048666B">
            <w:pPr>
              <w:widowControl w:val="0"/>
              <w:spacing w:after="120"/>
              <w:ind w:left="426"/>
              <w:jc w:val="both"/>
              <w:rPr>
                <w:rFonts w:ascii="GHEA Grapalat" w:hAnsi="GHEA Grapalat"/>
                <w:sz w:val="20"/>
                <w:szCs w:val="20"/>
                <w:lang w:val="en-US"/>
              </w:rPr>
            </w:pPr>
            <w:r w:rsidRPr="003B115A">
              <w:rPr>
                <w:rFonts w:ascii="GHEA Grapalat" w:hAnsi="GHEA Grapalat"/>
                <w:sz w:val="20"/>
                <w:szCs w:val="20"/>
                <w:lang w:val="en-US"/>
              </w:rPr>
              <w:t>The Law of the Republic of Armenia "On making amendments and supplements to the Law ‘On education’" was adopted by the National Assembly on 20 January 2021.</w:t>
            </w:r>
          </w:p>
          <w:p w:rsidR="00040697" w:rsidRPr="003B115A" w:rsidRDefault="0048666B" w:rsidP="0048666B">
            <w:pPr>
              <w:widowControl w:val="0"/>
              <w:tabs>
                <w:tab w:val="left" w:pos="426"/>
              </w:tabs>
              <w:spacing w:after="120"/>
              <w:ind w:left="426" w:hanging="426"/>
              <w:jc w:val="both"/>
              <w:rPr>
                <w:rFonts w:ascii="GHEA Grapalat" w:hAnsi="GHEA Grapalat"/>
                <w:sz w:val="20"/>
                <w:szCs w:val="20"/>
                <w:lang w:val="en-US"/>
              </w:rPr>
            </w:pPr>
            <w:r w:rsidRPr="003B115A">
              <w:rPr>
                <w:rFonts w:ascii="GHEA Grapalat" w:eastAsia="Times New Roman" w:hAnsi="GHEA Grapalat" w:cs="Times New Roman"/>
                <w:sz w:val="20"/>
                <w:szCs w:val="20"/>
                <w:lang w:val="en-US"/>
              </w:rPr>
              <w:sym w:font="Symbol" w:char="F0B7"/>
            </w:r>
            <w:r w:rsidR="001819DF" w:rsidRPr="003B115A">
              <w:rPr>
                <w:rFonts w:ascii="GHEA Grapalat" w:eastAsia="Times New Roman" w:hAnsi="GHEA Grapalat" w:cs="Times New Roman"/>
                <w:sz w:val="20"/>
                <w:szCs w:val="20"/>
                <w:lang w:val="en-US"/>
              </w:rPr>
              <w:tab/>
            </w:r>
            <w:r w:rsidR="00040697" w:rsidRPr="003B115A">
              <w:rPr>
                <w:rFonts w:ascii="GHEA Grapalat" w:hAnsi="GHEA Grapalat"/>
                <w:sz w:val="20"/>
                <w:szCs w:val="20"/>
                <w:lang w:val="en-US"/>
              </w:rPr>
              <w:t xml:space="preserve">Since 2018, the Management Information System (SMIS) of all general education institutions (regardless of the </w:t>
            </w:r>
            <w:r w:rsidR="003B115A" w:rsidRPr="003B115A">
              <w:rPr>
                <w:rFonts w:ascii="GHEA Grapalat" w:hAnsi="GHEA Grapalat"/>
                <w:sz w:val="20"/>
                <w:szCs w:val="20"/>
                <w:lang w:val="en-US"/>
              </w:rPr>
              <w:t>organizational</w:t>
            </w:r>
            <w:r w:rsidR="00040697" w:rsidRPr="003B115A">
              <w:rPr>
                <w:rFonts w:ascii="GHEA Grapalat" w:hAnsi="GHEA Grapalat"/>
                <w:sz w:val="20"/>
                <w:szCs w:val="20"/>
                <w:lang w:val="en-US"/>
              </w:rPr>
              <w:t xml:space="preserve"> form) has been operating in the Republic. The SMIS, being</w:t>
            </w:r>
            <w:r w:rsidR="008852F0" w:rsidRPr="003B115A">
              <w:rPr>
                <w:rFonts w:ascii="GHEA Grapalat" w:hAnsi="GHEA Grapalat"/>
                <w:sz w:val="20"/>
                <w:szCs w:val="20"/>
                <w:lang w:val="en-US"/>
              </w:rPr>
              <w:t xml:space="preserve"> </w:t>
            </w:r>
            <w:r w:rsidR="00040697" w:rsidRPr="003B115A">
              <w:rPr>
                <w:rFonts w:ascii="GHEA Grapalat" w:hAnsi="GHEA Grapalat"/>
                <w:sz w:val="20"/>
                <w:szCs w:val="20"/>
                <w:lang w:val="en-US"/>
              </w:rPr>
              <w:t xml:space="preserve">combined with the State Population Register of the Police of the Republic of Armenia, excludes the multiple record-registration of the same person and the possibility of incorrect financing as a result thereof, provides a great systemic opportunity to exclude cases of being dropped out of education, in addition to collecting and </w:t>
            </w:r>
            <w:r w:rsidR="003B115A" w:rsidRPr="003B115A">
              <w:rPr>
                <w:rFonts w:ascii="GHEA Grapalat" w:hAnsi="GHEA Grapalat"/>
                <w:sz w:val="20"/>
                <w:szCs w:val="20"/>
                <w:lang w:val="en-US"/>
              </w:rPr>
              <w:t>summarizing</w:t>
            </w:r>
            <w:r w:rsidR="00040697" w:rsidRPr="003B115A">
              <w:rPr>
                <w:rFonts w:ascii="GHEA Grapalat" w:hAnsi="GHEA Grapalat"/>
                <w:sz w:val="20"/>
                <w:szCs w:val="20"/>
                <w:lang w:val="en-US"/>
              </w:rPr>
              <w:t xml:space="preserve"> the whole information necessary for the policy of the sector, ensures also provides the complete report of the annual general education statistics </w:t>
            </w:r>
            <w:r w:rsidR="00040697" w:rsidRPr="003B115A">
              <w:rPr>
                <w:rFonts w:ascii="GHEA Grapalat" w:hAnsi="GHEA Grapalat"/>
                <w:sz w:val="20"/>
                <w:szCs w:val="20"/>
                <w:lang w:val="en-US"/>
              </w:rPr>
              <w:lastRenderedPageBreak/>
              <w:t>and the publication thereof in the "Database" section.</w:t>
            </w:r>
          </w:p>
          <w:p w:rsidR="00040697" w:rsidRPr="003B115A" w:rsidRDefault="0048666B" w:rsidP="0048666B">
            <w:pPr>
              <w:widowControl w:val="0"/>
              <w:tabs>
                <w:tab w:val="left" w:pos="426"/>
              </w:tabs>
              <w:spacing w:after="120"/>
              <w:ind w:left="426" w:hanging="426"/>
              <w:jc w:val="both"/>
              <w:rPr>
                <w:rFonts w:ascii="GHEA Grapalat" w:hAnsi="GHEA Grapalat"/>
                <w:sz w:val="20"/>
                <w:szCs w:val="20"/>
                <w:lang w:val="en-US"/>
              </w:rPr>
            </w:pPr>
            <w:r w:rsidRPr="003B115A">
              <w:rPr>
                <w:rFonts w:ascii="GHEA Grapalat" w:eastAsia="Times New Roman" w:hAnsi="GHEA Grapalat" w:cs="Times New Roman"/>
                <w:sz w:val="20"/>
                <w:szCs w:val="20"/>
                <w:lang w:val="en-US"/>
              </w:rPr>
              <w:sym w:font="Symbol" w:char="F0B7"/>
            </w:r>
            <w:r w:rsidR="001819DF" w:rsidRPr="003B115A">
              <w:rPr>
                <w:rFonts w:ascii="GHEA Grapalat" w:eastAsia="Times New Roman" w:hAnsi="GHEA Grapalat" w:cs="Times New Roman"/>
                <w:sz w:val="20"/>
                <w:szCs w:val="20"/>
                <w:lang w:val="en-US"/>
              </w:rPr>
              <w:tab/>
            </w:r>
            <w:r w:rsidR="00040697" w:rsidRPr="003B115A">
              <w:rPr>
                <w:rFonts w:ascii="GHEA Grapalat" w:hAnsi="GHEA Grapalat"/>
                <w:sz w:val="20"/>
                <w:szCs w:val="20"/>
                <w:lang w:val="en-US"/>
              </w:rPr>
              <w:t>In 2019, the sub-system "Electronic system for on-line application of first graders" was established and tested, which was tested in the public schools in Yerevan within the scope of admissions for the 2019-2020 academic year.</w:t>
            </w:r>
          </w:p>
          <w:p w:rsidR="00040697" w:rsidRPr="003B115A" w:rsidRDefault="00040697" w:rsidP="0048666B">
            <w:pPr>
              <w:widowControl w:val="0"/>
              <w:spacing w:after="120"/>
              <w:ind w:left="426"/>
              <w:jc w:val="both"/>
              <w:rPr>
                <w:rFonts w:ascii="GHEA Grapalat" w:hAnsi="GHEA Grapalat"/>
                <w:sz w:val="20"/>
                <w:szCs w:val="20"/>
                <w:lang w:val="en-US"/>
              </w:rPr>
            </w:pPr>
            <w:r w:rsidRPr="003B115A">
              <w:rPr>
                <w:rFonts w:ascii="GHEA Grapalat" w:hAnsi="GHEA Grapalat"/>
                <w:sz w:val="20"/>
                <w:szCs w:val="20"/>
                <w:lang w:val="en-US"/>
              </w:rPr>
              <w:t xml:space="preserve">After </w:t>
            </w:r>
            <w:r w:rsidR="003B115A" w:rsidRPr="003B115A">
              <w:rPr>
                <w:rFonts w:ascii="GHEA Grapalat" w:hAnsi="GHEA Grapalat"/>
                <w:sz w:val="20"/>
                <w:szCs w:val="20"/>
                <w:lang w:val="en-US"/>
              </w:rPr>
              <w:t>summarizing</w:t>
            </w:r>
            <w:r w:rsidRPr="003B115A">
              <w:rPr>
                <w:rFonts w:ascii="GHEA Grapalat" w:hAnsi="GHEA Grapalat"/>
                <w:sz w:val="20"/>
                <w:szCs w:val="20"/>
                <w:lang w:val="en-US"/>
              </w:rPr>
              <w:t xml:space="preserve"> the pilot phase, in the 2020-2021 academic year, the system was introduced throughout the whole territory of the Republic.</w:t>
            </w:r>
          </w:p>
          <w:p w:rsidR="00040697" w:rsidRPr="003B115A" w:rsidRDefault="00040697" w:rsidP="0048666B">
            <w:pPr>
              <w:widowControl w:val="0"/>
              <w:spacing w:after="120"/>
              <w:ind w:left="426"/>
              <w:jc w:val="both"/>
              <w:rPr>
                <w:rFonts w:ascii="GHEA Grapalat" w:hAnsi="GHEA Grapalat"/>
                <w:sz w:val="20"/>
                <w:szCs w:val="20"/>
                <w:lang w:val="en-US"/>
              </w:rPr>
            </w:pPr>
            <w:r w:rsidRPr="003B115A">
              <w:rPr>
                <w:rFonts w:ascii="GHEA Grapalat" w:hAnsi="GHEA Grapalat"/>
                <w:sz w:val="20"/>
                <w:szCs w:val="20"/>
                <w:lang w:val="en-US"/>
              </w:rPr>
              <w:t xml:space="preserve">The main purpose of the introduction of the sub-system is to ensure the admission of the number of children appropriate to the licensed places issued to schools, as a result whereof we will have a decrease in overloaded and underloaded schools and their elimination in the final result. One of the goals of the sub-system is also the establishment of equal conditions for parents, effective and quick </w:t>
            </w:r>
            <w:r w:rsidR="003B115A" w:rsidRPr="003B115A">
              <w:rPr>
                <w:rFonts w:ascii="GHEA Grapalat" w:hAnsi="GHEA Grapalat"/>
                <w:sz w:val="20"/>
                <w:szCs w:val="20"/>
                <w:lang w:val="en-US"/>
              </w:rPr>
              <w:t>organization</w:t>
            </w:r>
            <w:r w:rsidRPr="003B115A">
              <w:rPr>
                <w:rFonts w:ascii="GHEA Grapalat" w:hAnsi="GHEA Grapalat"/>
                <w:sz w:val="20"/>
                <w:szCs w:val="20"/>
                <w:lang w:val="en-US"/>
              </w:rPr>
              <w:t xml:space="preserve"> of the process, as well as the revelation of issues that cause problems during admission to school. During the testing of the sub-system, feedback with parents via e-mail functioned, as well as the hotline of the Ministry of Education, Science, Culture and Sports of the Republic of Armenia operated.</w:t>
            </w:r>
          </w:p>
          <w:p w:rsidR="00040697" w:rsidRPr="003B115A" w:rsidRDefault="0048666B" w:rsidP="0048666B">
            <w:pPr>
              <w:widowControl w:val="0"/>
              <w:tabs>
                <w:tab w:val="left" w:pos="426"/>
              </w:tabs>
              <w:spacing w:after="120"/>
              <w:ind w:left="426" w:hanging="426"/>
              <w:jc w:val="both"/>
              <w:rPr>
                <w:rFonts w:ascii="GHEA Grapalat" w:hAnsi="GHEA Grapalat"/>
                <w:sz w:val="20"/>
                <w:szCs w:val="20"/>
                <w:lang w:val="en-US"/>
              </w:rPr>
            </w:pPr>
            <w:r w:rsidRPr="003B115A">
              <w:rPr>
                <w:rFonts w:ascii="GHEA Grapalat" w:eastAsia="Times New Roman" w:hAnsi="GHEA Grapalat" w:cs="Times New Roman"/>
                <w:sz w:val="20"/>
                <w:szCs w:val="20"/>
                <w:lang w:val="en-US"/>
              </w:rPr>
              <w:sym w:font="Symbol" w:char="F0B7"/>
            </w:r>
            <w:r w:rsidR="001819DF" w:rsidRPr="003B115A">
              <w:rPr>
                <w:rFonts w:ascii="GHEA Grapalat" w:eastAsia="Times New Roman" w:hAnsi="GHEA Grapalat" w:cs="Times New Roman"/>
                <w:sz w:val="20"/>
                <w:szCs w:val="20"/>
                <w:lang w:val="en-US"/>
              </w:rPr>
              <w:tab/>
            </w:r>
            <w:r w:rsidR="00040697" w:rsidRPr="003B115A">
              <w:rPr>
                <w:rFonts w:ascii="GHEA Grapalat" w:hAnsi="GHEA Grapalat"/>
                <w:sz w:val="20"/>
                <w:szCs w:val="20"/>
                <w:lang w:val="en-US"/>
              </w:rPr>
              <w:t>In the 2020-2021 academic year, the sub-system "Electronic System for On-line Application of College Applicants" was launched, which aims at the transparency of admission to secondary vocational education institutions and the exclusion of corruption risks.</w:t>
            </w:r>
          </w:p>
        </w:tc>
      </w:tr>
    </w:tbl>
    <w:p w:rsidR="00040697" w:rsidRPr="003B115A" w:rsidRDefault="00040697" w:rsidP="001819DF">
      <w:pPr>
        <w:widowControl w:val="0"/>
        <w:spacing w:line="360" w:lineRule="auto"/>
        <w:jc w:val="both"/>
        <w:rPr>
          <w:rFonts w:ascii="GHEA Grapalat" w:hAnsi="GHEA Grapalat"/>
          <w:sz w:val="24"/>
          <w:szCs w:val="24"/>
          <w:lang w:val="en-US"/>
        </w:rPr>
      </w:pPr>
    </w:p>
    <w:tbl>
      <w:tblPr>
        <w:tblStyle w:val="TableGrid"/>
        <w:tblW w:w="0" w:type="auto"/>
        <w:jc w:val="center"/>
        <w:tblLook w:val="04A0" w:firstRow="1" w:lastRow="0" w:firstColumn="1" w:lastColumn="0" w:noHBand="0" w:noVBand="1"/>
      </w:tblPr>
      <w:tblGrid>
        <w:gridCol w:w="1366"/>
        <w:gridCol w:w="2287"/>
        <w:gridCol w:w="1429"/>
        <w:gridCol w:w="1109"/>
        <w:gridCol w:w="1575"/>
        <w:gridCol w:w="1521"/>
      </w:tblGrid>
      <w:tr w:rsidR="00040697" w:rsidRPr="003B115A" w:rsidTr="0048666B">
        <w:trPr>
          <w:jc w:val="center"/>
        </w:trPr>
        <w:tc>
          <w:tcPr>
            <w:tcW w:w="11258" w:type="dxa"/>
            <w:gridSpan w:val="6"/>
            <w:shd w:val="clear" w:color="auto" w:fill="9CC2E5" w:themeFill="accent1" w:themeFillTint="99"/>
            <w:hideMark/>
          </w:tcPr>
          <w:p w:rsidR="00040697" w:rsidRPr="003B115A" w:rsidRDefault="00040697" w:rsidP="0048666B">
            <w:pPr>
              <w:widowControl w:val="0"/>
              <w:spacing w:after="120"/>
              <w:jc w:val="center"/>
              <w:rPr>
                <w:rFonts w:ascii="GHEA Grapalat" w:hAnsi="GHEA Grapalat"/>
                <w:b/>
                <w:sz w:val="20"/>
                <w:szCs w:val="20"/>
                <w:lang w:val="en-US"/>
              </w:rPr>
            </w:pPr>
            <w:r w:rsidRPr="003B115A">
              <w:rPr>
                <w:rFonts w:ascii="GHEA Grapalat" w:hAnsi="GHEA Grapalat"/>
                <w:b/>
                <w:sz w:val="20"/>
                <w:szCs w:val="20"/>
                <w:lang w:val="en-US"/>
              </w:rPr>
              <w:t>9. Open healthcare:</w:t>
            </w:r>
            <w:r w:rsidR="008852F0" w:rsidRPr="003B115A">
              <w:rPr>
                <w:rFonts w:ascii="GHEA Grapalat" w:hAnsi="GHEA Grapalat"/>
                <w:b/>
                <w:sz w:val="20"/>
                <w:szCs w:val="20"/>
                <w:lang w:val="en-US"/>
              </w:rPr>
              <w:t xml:space="preserve"> </w:t>
            </w:r>
            <w:r w:rsidRPr="003B115A">
              <w:rPr>
                <w:rFonts w:ascii="GHEA Grapalat" w:hAnsi="GHEA Grapalat"/>
                <w:b/>
                <w:sz w:val="20"/>
                <w:szCs w:val="20"/>
                <w:lang w:val="en-US"/>
              </w:rPr>
              <w:t>On-line listing for treatment and diagnosis within the scope of state funding</w:t>
            </w:r>
          </w:p>
        </w:tc>
      </w:tr>
      <w:tr w:rsidR="00040697" w:rsidRPr="003B115A" w:rsidTr="001819DF">
        <w:trPr>
          <w:jc w:val="center"/>
        </w:trPr>
        <w:tc>
          <w:tcPr>
            <w:tcW w:w="11258" w:type="dxa"/>
            <w:gridSpan w:val="6"/>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Commitment Start and End dates</w:t>
            </w:r>
          </w:p>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February 2019 - August 2020</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Lead implementing agency </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Ministry of Healthcare of the Republic of Armenia</w:t>
            </w:r>
          </w:p>
        </w:tc>
      </w:tr>
      <w:tr w:rsidR="00040697" w:rsidRPr="003B115A" w:rsidTr="0048666B">
        <w:trPr>
          <w:jc w:val="center"/>
        </w:trPr>
        <w:tc>
          <w:tcPr>
            <w:tcW w:w="11258" w:type="dxa"/>
            <w:gridSpan w:val="6"/>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Commitment description</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What is the public problem that the commitment will address?</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Until 2020, the citizen, upon receipt of a referral, has to go from one medical </w:t>
            </w:r>
            <w:r w:rsidR="003B115A" w:rsidRPr="003B115A">
              <w:rPr>
                <w:rFonts w:ascii="GHEA Grapalat" w:hAnsi="GHEA Grapalat"/>
                <w:sz w:val="20"/>
                <w:szCs w:val="20"/>
                <w:lang w:val="en-US"/>
              </w:rPr>
              <w:t>organization</w:t>
            </w:r>
            <w:r w:rsidRPr="003B115A">
              <w:rPr>
                <w:rFonts w:ascii="GHEA Grapalat" w:hAnsi="GHEA Grapalat"/>
                <w:sz w:val="20"/>
                <w:szCs w:val="20"/>
                <w:lang w:val="en-US"/>
              </w:rPr>
              <w:t xml:space="preserve"> to another, stand in queues, make a call, at best, to find out in which medical </w:t>
            </w:r>
            <w:r w:rsidR="003B115A" w:rsidRPr="003B115A">
              <w:rPr>
                <w:rFonts w:ascii="GHEA Grapalat" w:hAnsi="GHEA Grapalat"/>
                <w:sz w:val="20"/>
                <w:szCs w:val="20"/>
                <w:lang w:val="en-US"/>
              </w:rPr>
              <w:t>organization</w:t>
            </w:r>
            <w:r w:rsidRPr="003B115A">
              <w:rPr>
                <w:rFonts w:ascii="GHEA Grapalat" w:hAnsi="GHEA Grapalat"/>
                <w:sz w:val="20"/>
                <w:szCs w:val="20"/>
                <w:lang w:val="en-US"/>
              </w:rPr>
              <w:t xml:space="preserve"> he or she can be listed and receive medical assistance and servicing that are free of charge and under privileged conditions, guaranteed by the state, and the medical </w:t>
            </w:r>
            <w:r w:rsidR="003B115A" w:rsidRPr="003B115A">
              <w:rPr>
                <w:rFonts w:ascii="GHEA Grapalat" w:hAnsi="GHEA Grapalat"/>
                <w:sz w:val="20"/>
                <w:szCs w:val="20"/>
                <w:lang w:val="en-US"/>
              </w:rPr>
              <w:t>organization</w:t>
            </w:r>
            <w:r w:rsidRPr="003B115A">
              <w:rPr>
                <w:rFonts w:ascii="GHEA Grapalat" w:hAnsi="GHEA Grapalat"/>
                <w:sz w:val="20"/>
                <w:szCs w:val="20"/>
                <w:lang w:val="en-US"/>
              </w:rPr>
              <w:t xml:space="preserve"> can provide incorrect information that contains corruption risks.</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What is the commitment?</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Regulation of queues occurring in medical </w:t>
            </w:r>
            <w:r w:rsidR="003B115A" w:rsidRPr="003B115A">
              <w:rPr>
                <w:rFonts w:ascii="GHEA Grapalat" w:hAnsi="GHEA Grapalat"/>
                <w:sz w:val="20"/>
                <w:szCs w:val="20"/>
                <w:lang w:val="en-US"/>
              </w:rPr>
              <w:t>organi</w:t>
            </w:r>
            <w:r w:rsidR="003B115A">
              <w:rPr>
                <w:rFonts w:ascii="GHEA Grapalat" w:hAnsi="GHEA Grapalat"/>
                <w:sz w:val="20"/>
                <w:szCs w:val="20"/>
                <w:lang w:val="en-US"/>
              </w:rPr>
              <w:t>z</w:t>
            </w:r>
            <w:r w:rsidR="003B115A" w:rsidRPr="003B115A">
              <w:rPr>
                <w:rFonts w:ascii="GHEA Grapalat" w:hAnsi="GHEA Grapalat"/>
                <w:sz w:val="20"/>
                <w:szCs w:val="20"/>
                <w:lang w:val="en-US"/>
              </w:rPr>
              <w:t xml:space="preserve">ations </w:t>
            </w:r>
            <w:r w:rsidRPr="003B115A">
              <w:rPr>
                <w:rFonts w:ascii="GHEA Grapalat" w:hAnsi="GHEA Grapalat"/>
                <w:sz w:val="20"/>
                <w:szCs w:val="20"/>
                <w:lang w:val="en-US"/>
              </w:rPr>
              <w:t>through on-line provision of funding thresholds, electronic referrals and listing, also reducing inconveniences related thereto — the time of the patient and financial expenses, especially for citizens residing in marzes.</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How will the commitment contribute to solve the public problem?</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At the moment, to raise the public awareness of works actually done, existing places and listings in medical </w:t>
            </w:r>
            <w:r w:rsidR="003B115A" w:rsidRPr="003B115A">
              <w:rPr>
                <w:rFonts w:ascii="GHEA Grapalat" w:hAnsi="GHEA Grapalat"/>
                <w:sz w:val="20"/>
                <w:szCs w:val="20"/>
                <w:lang w:val="en-US"/>
              </w:rPr>
              <w:t>organi</w:t>
            </w:r>
            <w:r w:rsidR="003B115A">
              <w:rPr>
                <w:rFonts w:ascii="GHEA Grapalat" w:hAnsi="GHEA Grapalat"/>
                <w:sz w:val="20"/>
                <w:szCs w:val="20"/>
                <w:lang w:val="en-US"/>
              </w:rPr>
              <w:t>z</w:t>
            </w:r>
            <w:r w:rsidR="003B115A" w:rsidRPr="003B115A">
              <w:rPr>
                <w:rFonts w:ascii="GHEA Grapalat" w:hAnsi="GHEA Grapalat"/>
                <w:sz w:val="20"/>
                <w:szCs w:val="20"/>
                <w:lang w:val="en-US"/>
              </w:rPr>
              <w:t xml:space="preserve">ations </w:t>
            </w:r>
            <w:r w:rsidRPr="003B115A">
              <w:rPr>
                <w:rFonts w:ascii="GHEA Grapalat" w:hAnsi="GHEA Grapalat"/>
                <w:sz w:val="20"/>
                <w:szCs w:val="20"/>
                <w:lang w:val="en-US"/>
              </w:rPr>
              <w:t xml:space="preserve">carrying out medical assistance and servicing that are free of charge and under privileged conditions, guaranteed by the state, and to make it transparent, the website https://www.armed.am/govlimits/ has been created, in which the above-mentioned data in three </w:t>
            </w:r>
            <w:r w:rsidR="003B115A" w:rsidRPr="003B115A">
              <w:rPr>
                <w:rFonts w:ascii="GHEA Grapalat" w:hAnsi="GHEA Grapalat"/>
                <w:sz w:val="20"/>
                <w:szCs w:val="20"/>
                <w:lang w:val="en-US"/>
              </w:rPr>
              <w:t>colors</w:t>
            </w:r>
            <w:r w:rsidRPr="003B115A">
              <w:rPr>
                <w:rFonts w:ascii="GHEA Grapalat" w:hAnsi="GHEA Grapalat"/>
                <w:sz w:val="20"/>
                <w:szCs w:val="20"/>
                <w:lang w:val="en-US"/>
              </w:rPr>
              <w:t xml:space="preserve"> — red (served), yellow (listed) and green (available), and financial </w:t>
            </w:r>
            <w:r w:rsidRPr="003B115A">
              <w:rPr>
                <w:rFonts w:ascii="GHEA Grapalat" w:hAnsi="GHEA Grapalat"/>
                <w:sz w:val="20"/>
                <w:szCs w:val="20"/>
                <w:lang w:val="en-US"/>
              </w:rPr>
              <w:lastRenderedPageBreak/>
              <w:t>thresholds are shown.</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 xml:space="preserve">The source of showing the thresholds is the data entered in the system for each medical </w:t>
            </w:r>
            <w:r w:rsidR="003B115A" w:rsidRPr="003B115A">
              <w:rPr>
                <w:rFonts w:ascii="GHEA Grapalat" w:hAnsi="GHEA Grapalat"/>
                <w:sz w:val="20"/>
                <w:szCs w:val="20"/>
                <w:lang w:val="en-US"/>
              </w:rPr>
              <w:t>organization</w:t>
            </w:r>
            <w:r w:rsidRPr="003B115A">
              <w:rPr>
                <w:rFonts w:ascii="GHEA Grapalat" w:hAnsi="GHEA Grapalat"/>
                <w:sz w:val="20"/>
                <w:szCs w:val="20"/>
                <w:lang w:val="en-US"/>
              </w:rPr>
              <w:t xml:space="preserve"> within the scope of state funding. The source of data will be more clarified and simplified for the citizen (these services are grouped as their aim is the threshold and financing for the medical </w:t>
            </w:r>
            <w:r w:rsidR="003B115A" w:rsidRPr="003B115A">
              <w:rPr>
                <w:rFonts w:ascii="GHEA Grapalat" w:hAnsi="GHEA Grapalat"/>
                <w:sz w:val="20"/>
                <w:szCs w:val="20"/>
                <w:lang w:val="en-US"/>
              </w:rPr>
              <w:t>organization</w:t>
            </w:r>
            <w:r w:rsidRPr="003B115A">
              <w:rPr>
                <w:rFonts w:ascii="GHEA Grapalat" w:hAnsi="GHEA Grapalat"/>
                <w:sz w:val="20"/>
                <w:szCs w:val="20"/>
                <w:lang w:val="en-US"/>
              </w:rPr>
              <w:t>).</w:t>
            </w:r>
            <w:r w:rsidR="008852F0" w:rsidRPr="003B115A">
              <w:rPr>
                <w:rFonts w:ascii="GHEA Grapalat" w:hAnsi="GHEA Grapalat"/>
                <w:sz w:val="20"/>
                <w:szCs w:val="20"/>
                <w:lang w:val="en-US"/>
              </w:rPr>
              <w:t xml:space="preserve"> </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A possibility of on-line listing will also be created. The doctor providing referral will enter the number of the referral in the system and, if necessary, additional documents related to the case will be attached as well. The patient will be listed from his or her page in the existing system, by selecting the medical </w:t>
            </w:r>
            <w:r w:rsidR="003B115A" w:rsidRPr="003B115A">
              <w:rPr>
                <w:rFonts w:ascii="GHEA Grapalat" w:hAnsi="GHEA Grapalat"/>
                <w:sz w:val="20"/>
                <w:szCs w:val="20"/>
                <w:lang w:val="en-US"/>
              </w:rPr>
              <w:t>organization</w:t>
            </w:r>
            <w:r w:rsidRPr="003B115A">
              <w:rPr>
                <w:rFonts w:ascii="GHEA Grapalat" w:hAnsi="GHEA Grapalat"/>
                <w:sz w:val="20"/>
                <w:szCs w:val="20"/>
                <w:lang w:val="en-US"/>
              </w:rPr>
              <w:t xml:space="preserve">, and attaching the referral. Listing will be carried out in the selected medical </w:t>
            </w:r>
            <w:r w:rsidR="003B115A" w:rsidRPr="003B115A">
              <w:rPr>
                <w:rFonts w:ascii="GHEA Grapalat" w:hAnsi="GHEA Grapalat"/>
                <w:sz w:val="20"/>
                <w:szCs w:val="20"/>
                <w:lang w:val="en-US"/>
              </w:rPr>
              <w:t>organization</w:t>
            </w:r>
            <w:r w:rsidRPr="003B115A">
              <w:rPr>
                <w:rFonts w:ascii="GHEA Grapalat" w:hAnsi="GHEA Grapalat"/>
                <w:sz w:val="20"/>
                <w:szCs w:val="20"/>
                <w:lang w:val="en-US"/>
              </w:rPr>
              <w:t xml:space="preserve"> based on the application, and the patient will be informed about that. To avoid falsifications, the system will perform verification of the number of the referral during listing. The citizen will receive information about the day of receipt of medical assistance at the given medical </w:t>
            </w:r>
            <w:r w:rsidR="003B115A" w:rsidRPr="003B115A">
              <w:rPr>
                <w:rFonts w:ascii="GHEA Grapalat" w:hAnsi="GHEA Grapalat"/>
                <w:sz w:val="20"/>
                <w:szCs w:val="20"/>
                <w:lang w:val="en-US"/>
              </w:rPr>
              <w:t>organization</w:t>
            </w:r>
            <w:r w:rsidRPr="003B115A">
              <w:rPr>
                <w:rFonts w:ascii="GHEA Grapalat" w:hAnsi="GHEA Grapalat"/>
                <w:sz w:val="20"/>
                <w:szCs w:val="20"/>
                <w:lang w:val="en-US"/>
              </w:rPr>
              <w:t xml:space="preserve"> and will have the opportunity to assess the given function from his or her page.</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Why is this commitment relevant to OGP values?</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Improving public confidence, ensuring transparency of availability and improvement of the quality of public services, decrease of corruption risks.</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u w:val="single"/>
                <w:lang w:val="en-US"/>
              </w:rPr>
              <w:t>Transparency</w:t>
            </w:r>
            <w:r w:rsidRPr="003B115A">
              <w:rPr>
                <w:rFonts w:ascii="GHEA Grapalat" w:hAnsi="GHEA Grapalat"/>
                <w:sz w:val="20"/>
                <w:szCs w:val="20"/>
                <w:lang w:val="en-US"/>
              </w:rPr>
              <w:t xml:space="preserve">: on-line provision of information about financial thresholds will ensure transparency of works performed in medical </w:t>
            </w:r>
            <w:r w:rsidR="003B115A" w:rsidRPr="003B115A">
              <w:rPr>
                <w:rFonts w:ascii="GHEA Grapalat" w:hAnsi="GHEA Grapalat"/>
                <w:sz w:val="20"/>
                <w:szCs w:val="20"/>
                <w:lang w:val="en-US"/>
              </w:rPr>
              <w:t>organi</w:t>
            </w:r>
            <w:r w:rsidR="003B115A">
              <w:rPr>
                <w:rFonts w:ascii="GHEA Grapalat" w:hAnsi="GHEA Grapalat"/>
                <w:sz w:val="20"/>
                <w:szCs w:val="20"/>
                <w:lang w:val="en-US"/>
              </w:rPr>
              <w:t>z</w:t>
            </w:r>
            <w:r w:rsidR="003B115A" w:rsidRPr="003B115A">
              <w:rPr>
                <w:rFonts w:ascii="GHEA Grapalat" w:hAnsi="GHEA Grapalat"/>
                <w:sz w:val="20"/>
                <w:szCs w:val="20"/>
                <w:lang w:val="en-US"/>
              </w:rPr>
              <w:t xml:space="preserve">ations </w:t>
            </w:r>
            <w:r w:rsidRPr="003B115A">
              <w:rPr>
                <w:rFonts w:ascii="GHEA Grapalat" w:hAnsi="GHEA Grapalat"/>
                <w:sz w:val="20"/>
                <w:szCs w:val="20"/>
                <w:lang w:val="en-US"/>
              </w:rPr>
              <w:t>carrying out medical assistance and servicing that are free of charge and under privileged conditions, guaranteed by the State.</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u w:val="single"/>
                <w:lang w:val="en-US"/>
              </w:rPr>
              <w:t>Participation and innovation</w:t>
            </w:r>
            <w:r w:rsidRPr="003B115A">
              <w:rPr>
                <w:rFonts w:ascii="GHEA Grapalat" w:hAnsi="GHEA Grapalat"/>
                <w:sz w:val="20"/>
                <w:szCs w:val="20"/>
                <w:lang w:val="en-US"/>
              </w:rPr>
              <w:t xml:space="preserve">: the possibility of on-line listing and feedback will ensure the participation of citizens in the healthcare sector by assessing the service provided, raise the level of responsibility of medical </w:t>
            </w:r>
            <w:r w:rsidR="003B115A" w:rsidRPr="003B115A">
              <w:rPr>
                <w:rFonts w:ascii="GHEA Grapalat" w:hAnsi="GHEA Grapalat"/>
                <w:sz w:val="20"/>
                <w:szCs w:val="20"/>
                <w:lang w:val="en-US"/>
              </w:rPr>
              <w:t>organi</w:t>
            </w:r>
            <w:r w:rsidR="003B115A">
              <w:rPr>
                <w:rFonts w:ascii="GHEA Grapalat" w:hAnsi="GHEA Grapalat"/>
                <w:sz w:val="20"/>
                <w:szCs w:val="20"/>
                <w:lang w:val="en-US"/>
              </w:rPr>
              <w:t>z</w:t>
            </w:r>
            <w:r w:rsidR="003B115A" w:rsidRPr="003B115A">
              <w:rPr>
                <w:rFonts w:ascii="GHEA Grapalat" w:hAnsi="GHEA Grapalat"/>
                <w:sz w:val="20"/>
                <w:szCs w:val="20"/>
                <w:lang w:val="en-US"/>
              </w:rPr>
              <w:t xml:space="preserve">ations </w:t>
            </w:r>
            <w:r w:rsidRPr="003B115A">
              <w:rPr>
                <w:rFonts w:ascii="GHEA Grapalat" w:hAnsi="GHEA Grapalat"/>
                <w:sz w:val="20"/>
                <w:szCs w:val="20"/>
                <w:lang w:val="en-US"/>
              </w:rPr>
              <w:t xml:space="preserve">and improve the quality of the service being provided. </w:t>
            </w:r>
          </w:p>
        </w:tc>
      </w:tr>
      <w:tr w:rsidR="00040697" w:rsidRPr="003B115A" w:rsidTr="0048666B">
        <w:trPr>
          <w:jc w:val="center"/>
        </w:trPr>
        <w:tc>
          <w:tcPr>
            <w:tcW w:w="4631" w:type="dxa"/>
            <w:gridSpan w:val="2"/>
            <w:vMerge w:val="restart"/>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level</w:t>
            </w:r>
          </w:p>
        </w:tc>
        <w:tc>
          <w:tcPr>
            <w:tcW w:w="0" w:type="auto"/>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Not started</w:t>
            </w:r>
          </w:p>
        </w:tc>
        <w:tc>
          <w:tcPr>
            <w:tcW w:w="0" w:type="auto"/>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Limited</w:t>
            </w:r>
          </w:p>
        </w:tc>
        <w:tc>
          <w:tcPr>
            <w:tcW w:w="1681" w:type="dxa"/>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Substantial</w:t>
            </w:r>
          </w:p>
        </w:tc>
        <w:tc>
          <w:tcPr>
            <w:tcW w:w="1521" w:type="dxa"/>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48666B">
        <w:trPr>
          <w:jc w:val="center"/>
        </w:trPr>
        <w:tc>
          <w:tcPr>
            <w:tcW w:w="4631" w:type="dxa"/>
            <w:gridSpan w:val="2"/>
            <w:vMerge/>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p>
        </w:tc>
        <w:tc>
          <w:tcPr>
            <w:tcW w:w="1681" w:type="dxa"/>
            <w:hideMark/>
          </w:tcPr>
          <w:p w:rsidR="00040697" w:rsidRPr="003B115A" w:rsidRDefault="00040697" w:rsidP="0048666B">
            <w:pPr>
              <w:widowControl w:val="0"/>
              <w:spacing w:after="120"/>
              <w:jc w:val="center"/>
              <w:rPr>
                <w:rFonts w:ascii="GHEA Grapalat" w:hAnsi="GHEA Grapalat"/>
                <w:sz w:val="20"/>
                <w:szCs w:val="20"/>
                <w:lang w:val="en-US"/>
              </w:rPr>
            </w:pPr>
          </w:p>
        </w:tc>
        <w:tc>
          <w:tcPr>
            <w:tcW w:w="1521" w:type="dxa"/>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Description of the results</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The commitment will ensure oversight over and transparency of services provided within the scope of the state funding in medical </w:t>
            </w:r>
            <w:r w:rsidR="003B115A" w:rsidRPr="003B115A">
              <w:rPr>
                <w:rFonts w:ascii="GHEA Grapalat" w:hAnsi="GHEA Grapalat"/>
                <w:sz w:val="20"/>
                <w:szCs w:val="20"/>
                <w:lang w:val="en-US"/>
              </w:rPr>
              <w:t>organi</w:t>
            </w:r>
            <w:r w:rsidR="003B115A">
              <w:rPr>
                <w:rFonts w:ascii="GHEA Grapalat" w:hAnsi="GHEA Grapalat"/>
                <w:sz w:val="20"/>
                <w:szCs w:val="20"/>
                <w:lang w:val="en-US"/>
              </w:rPr>
              <w:t>z</w:t>
            </w:r>
            <w:r w:rsidR="003B115A" w:rsidRPr="003B115A">
              <w:rPr>
                <w:rFonts w:ascii="GHEA Grapalat" w:hAnsi="GHEA Grapalat"/>
                <w:sz w:val="20"/>
                <w:szCs w:val="20"/>
                <w:lang w:val="en-US"/>
              </w:rPr>
              <w:t>ations</w:t>
            </w:r>
            <w:r w:rsidRPr="003B115A">
              <w:rPr>
                <w:rFonts w:ascii="GHEA Grapalat" w:hAnsi="GHEA Grapalat"/>
                <w:sz w:val="20"/>
                <w:szCs w:val="20"/>
                <w:lang w:val="en-US"/>
              </w:rPr>
              <w:t>.</w:t>
            </w:r>
          </w:p>
        </w:tc>
      </w:tr>
      <w:tr w:rsidR="00040697" w:rsidRPr="003B115A" w:rsidTr="0048666B">
        <w:trPr>
          <w:jc w:val="center"/>
        </w:trPr>
        <w:tc>
          <w:tcPr>
            <w:tcW w:w="4631" w:type="dxa"/>
            <w:gridSpan w:val="2"/>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Next steps</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48666B">
        <w:trPr>
          <w:jc w:val="center"/>
        </w:trPr>
        <w:tc>
          <w:tcPr>
            <w:tcW w:w="6308" w:type="dxa"/>
            <w:gridSpan w:val="3"/>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Milestone status</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Start date</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End date</w:t>
            </w:r>
          </w:p>
        </w:tc>
        <w:tc>
          <w:tcPr>
            <w:tcW w:w="1521" w:type="dxa"/>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level</w:t>
            </w:r>
          </w:p>
        </w:tc>
      </w:tr>
      <w:tr w:rsidR="00040697" w:rsidRPr="003B115A" w:rsidTr="001819DF">
        <w:trPr>
          <w:jc w:val="center"/>
        </w:trPr>
        <w:tc>
          <w:tcPr>
            <w:tcW w:w="6308" w:type="dxa"/>
            <w:gridSpan w:val="3"/>
            <w:hideMark/>
          </w:tcPr>
          <w:p w:rsidR="00040697" w:rsidRPr="003B115A" w:rsidRDefault="00040697" w:rsidP="0048666B">
            <w:pPr>
              <w:widowControl w:val="0"/>
              <w:tabs>
                <w:tab w:val="left" w:pos="315"/>
              </w:tabs>
              <w:spacing w:after="120"/>
              <w:jc w:val="both"/>
              <w:rPr>
                <w:rFonts w:ascii="GHEA Grapalat" w:hAnsi="GHEA Grapalat"/>
                <w:sz w:val="20"/>
                <w:szCs w:val="20"/>
                <w:lang w:val="en-US"/>
              </w:rPr>
            </w:pPr>
            <w:r w:rsidRPr="003B115A">
              <w:rPr>
                <w:rFonts w:ascii="GHEA Grapalat" w:hAnsi="GHEA Grapalat"/>
                <w:sz w:val="20"/>
                <w:szCs w:val="20"/>
                <w:lang w:val="en-US"/>
              </w:rPr>
              <w:t>1.</w:t>
            </w:r>
            <w:r w:rsidR="0048666B" w:rsidRPr="003B115A">
              <w:rPr>
                <w:rFonts w:ascii="GHEA Grapalat" w:hAnsi="GHEA Grapalat"/>
                <w:sz w:val="20"/>
                <w:szCs w:val="20"/>
                <w:lang w:val="en-US"/>
              </w:rPr>
              <w:tab/>
            </w:r>
            <w:r w:rsidRPr="003B115A">
              <w:rPr>
                <w:rFonts w:ascii="GHEA Grapalat" w:hAnsi="GHEA Grapalat"/>
                <w:sz w:val="20"/>
                <w:szCs w:val="20"/>
                <w:lang w:val="en-US"/>
              </w:rPr>
              <w:t>Development of a technical task for the listing system</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February</w:t>
            </w:r>
            <w:r w:rsidR="0048666B" w:rsidRPr="003B115A">
              <w:rPr>
                <w:rFonts w:ascii="GHEA Grapalat" w:hAnsi="GHEA Grapalat"/>
                <w:sz w:val="20"/>
                <w:szCs w:val="20"/>
                <w:lang w:val="en-US"/>
              </w:rPr>
              <w:br/>
            </w:r>
            <w:r w:rsidRPr="003B115A">
              <w:rPr>
                <w:rFonts w:ascii="GHEA Grapalat" w:hAnsi="GHEA Grapalat"/>
                <w:sz w:val="20"/>
                <w:szCs w:val="20"/>
                <w:lang w:val="en-US"/>
              </w:rPr>
              <w:t>2019</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April</w:t>
            </w:r>
            <w:r w:rsidR="0048666B" w:rsidRPr="003B115A">
              <w:rPr>
                <w:rFonts w:ascii="GHEA Grapalat" w:hAnsi="GHEA Grapalat"/>
                <w:sz w:val="20"/>
                <w:szCs w:val="20"/>
                <w:lang w:val="en-US"/>
              </w:rPr>
              <w:br/>
            </w:r>
            <w:r w:rsidRPr="003B115A">
              <w:rPr>
                <w:rFonts w:ascii="GHEA Grapalat" w:hAnsi="GHEA Grapalat"/>
                <w:sz w:val="20"/>
                <w:szCs w:val="20"/>
                <w:lang w:val="en-US"/>
              </w:rPr>
              <w:t>2019</w:t>
            </w:r>
          </w:p>
        </w:tc>
        <w:tc>
          <w:tcPr>
            <w:tcW w:w="1521" w:type="dxa"/>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1819DF">
        <w:trPr>
          <w:jc w:val="center"/>
        </w:trPr>
        <w:tc>
          <w:tcPr>
            <w:tcW w:w="6308" w:type="dxa"/>
            <w:gridSpan w:val="3"/>
            <w:hideMark/>
          </w:tcPr>
          <w:p w:rsidR="00040697" w:rsidRPr="003B115A" w:rsidRDefault="00040697" w:rsidP="0048666B">
            <w:pPr>
              <w:widowControl w:val="0"/>
              <w:tabs>
                <w:tab w:val="left" w:pos="315"/>
              </w:tabs>
              <w:spacing w:after="120"/>
              <w:jc w:val="both"/>
              <w:rPr>
                <w:rFonts w:ascii="GHEA Grapalat" w:hAnsi="GHEA Grapalat"/>
                <w:sz w:val="20"/>
                <w:szCs w:val="20"/>
                <w:lang w:val="en-US"/>
              </w:rPr>
            </w:pPr>
            <w:r w:rsidRPr="003B115A">
              <w:rPr>
                <w:rFonts w:ascii="GHEA Grapalat" w:hAnsi="GHEA Grapalat"/>
                <w:sz w:val="20"/>
                <w:szCs w:val="20"/>
                <w:lang w:val="en-US"/>
              </w:rPr>
              <w:t>2.</w:t>
            </w:r>
            <w:r w:rsidR="0048666B" w:rsidRPr="003B115A">
              <w:rPr>
                <w:rFonts w:ascii="GHEA Grapalat" w:hAnsi="GHEA Grapalat"/>
                <w:sz w:val="20"/>
                <w:szCs w:val="20"/>
                <w:lang w:val="en-US"/>
              </w:rPr>
              <w:tab/>
            </w:r>
            <w:r w:rsidRPr="003B115A">
              <w:rPr>
                <w:rFonts w:ascii="GHEA Grapalat" w:hAnsi="GHEA Grapalat"/>
                <w:sz w:val="20"/>
                <w:szCs w:val="20"/>
                <w:lang w:val="en-US"/>
              </w:rPr>
              <w:t xml:space="preserve">Improvement of the tables of thresholds and the block of information on provision of electronic referrals in the system and creation of a listing block in the </w:t>
            </w:r>
            <w:r w:rsidRPr="003B115A">
              <w:rPr>
                <w:rFonts w:ascii="GHEA Grapalat" w:hAnsi="GHEA Grapalat"/>
                <w:sz w:val="20"/>
                <w:szCs w:val="20"/>
                <w:lang w:val="en-US"/>
              </w:rPr>
              <w:lastRenderedPageBreak/>
              <w:t>www.ehealth.am software system of the website https://armed.am</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April</w:t>
            </w:r>
            <w:r w:rsidR="0048666B" w:rsidRPr="003B115A">
              <w:rPr>
                <w:rFonts w:ascii="GHEA Grapalat" w:hAnsi="GHEA Grapalat"/>
                <w:sz w:val="20"/>
                <w:szCs w:val="20"/>
                <w:lang w:val="en-US"/>
              </w:rPr>
              <w:br/>
            </w:r>
            <w:r w:rsidRPr="003B115A">
              <w:rPr>
                <w:rFonts w:ascii="GHEA Grapalat" w:hAnsi="GHEA Grapalat"/>
                <w:sz w:val="20"/>
                <w:szCs w:val="20"/>
                <w:lang w:val="en-US"/>
              </w:rPr>
              <w:t>2019</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August</w:t>
            </w:r>
            <w:r w:rsidR="0048666B" w:rsidRPr="003B115A">
              <w:rPr>
                <w:rFonts w:ascii="GHEA Grapalat" w:hAnsi="GHEA Grapalat"/>
                <w:sz w:val="20"/>
                <w:szCs w:val="20"/>
                <w:lang w:val="en-US"/>
              </w:rPr>
              <w:br/>
            </w:r>
            <w:r w:rsidRPr="003B115A">
              <w:rPr>
                <w:rFonts w:ascii="GHEA Grapalat" w:hAnsi="GHEA Grapalat"/>
                <w:sz w:val="20"/>
                <w:szCs w:val="20"/>
                <w:lang w:val="en-US"/>
              </w:rPr>
              <w:t>2019</w:t>
            </w:r>
          </w:p>
        </w:tc>
        <w:tc>
          <w:tcPr>
            <w:tcW w:w="1521" w:type="dxa"/>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1819DF">
        <w:trPr>
          <w:jc w:val="center"/>
        </w:trPr>
        <w:tc>
          <w:tcPr>
            <w:tcW w:w="6308" w:type="dxa"/>
            <w:gridSpan w:val="3"/>
            <w:hideMark/>
          </w:tcPr>
          <w:p w:rsidR="00040697" w:rsidRPr="003B115A" w:rsidRDefault="00040697" w:rsidP="0048666B">
            <w:pPr>
              <w:widowControl w:val="0"/>
              <w:tabs>
                <w:tab w:val="left" w:pos="315"/>
              </w:tabs>
              <w:spacing w:after="120"/>
              <w:jc w:val="both"/>
              <w:rPr>
                <w:rFonts w:ascii="GHEA Grapalat" w:hAnsi="GHEA Grapalat"/>
                <w:sz w:val="20"/>
                <w:szCs w:val="20"/>
                <w:lang w:val="en-US"/>
              </w:rPr>
            </w:pPr>
            <w:r w:rsidRPr="003B115A">
              <w:rPr>
                <w:rFonts w:ascii="GHEA Grapalat" w:hAnsi="GHEA Grapalat"/>
                <w:sz w:val="20"/>
                <w:szCs w:val="20"/>
                <w:lang w:val="en-US"/>
              </w:rPr>
              <w:lastRenderedPageBreak/>
              <w:t>3.</w:t>
            </w:r>
            <w:r w:rsidR="0048666B" w:rsidRPr="003B115A">
              <w:rPr>
                <w:rFonts w:ascii="GHEA Grapalat" w:hAnsi="GHEA Grapalat"/>
                <w:sz w:val="20"/>
                <w:szCs w:val="20"/>
                <w:lang w:val="en-US"/>
              </w:rPr>
              <w:tab/>
            </w:r>
            <w:r w:rsidRPr="003B115A">
              <w:rPr>
                <w:rFonts w:ascii="GHEA Grapalat" w:hAnsi="GHEA Grapalat"/>
                <w:sz w:val="20"/>
                <w:szCs w:val="20"/>
                <w:lang w:val="en-US"/>
              </w:rPr>
              <w:t xml:space="preserve">Pilot testing of the created system at several medical </w:t>
            </w:r>
            <w:r w:rsidR="003B115A" w:rsidRPr="003B115A">
              <w:rPr>
                <w:rFonts w:ascii="GHEA Grapalat" w:hAnsi="GHEA Grapalat"/>
                <w:sz w:val="20"/>
                <w:szCs w:val="20"/>
                <w:lang w:val="en-US"/>
              </w:rPr>
              <w:t>organi</w:t>
            </w:r>
            <w:r w:rsidR="003B115A">
              <w:rPr>
                <w:rFonts w:ascii="GHEA Grapalat" w:hAnsi="GHEA Grapalat"/>
                <w:sz w:val="20"/>
                <w:szCs w:val="20"/>
                <w:lang w:val="en-US"/>
              </w:rPr>
              <w:t>z</w:t>
            </w:r>
            <w:r w:rsidR="003B115A" w:rsidRPr="003B115A">
              <w:rPr>
                <w:rFonts w:ascii="GHEA Grapalat" w:hAnsi="GHEA Grapalat"/>
                <w:sz w:val="20"/>
                <w:szCs w:val="20"/>
                <w:lang w:val="en-US"/>
              </w:rPr>
              <w:t>ations</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August</w:t>
            </w:r>
            <w:r w:rsidR="0048666B" w:rsidRPr="003B115A">
              <w:rPr>
                <w:rFonts w:ascii="GHEA Grapalat" w:hAnsi="GHEA Grapalat"/>
                <w:sz w:val="20"/>
                <w:szCs w:val="20"/>
                <w:lang w:val="en-US"/>
              </w:rPr>
              <w:br/>
            </w:r>
            <w:r w:rsidRPr="003B115A">
              <w:rPr>
                <w:rFonts w:ascii="GHEA Grapalat" w:hAnsi="GHEA Grapalat"/>
                <w:sz w:val="20"/>
                <w:szCs w:val="20"/>
                <w:lang w:val="en-US"/>
              </w:rPr>
              <w:t>2019</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September</w:t>
            </w:r>
            <w:r w:rsidR="0048666B" w:rsidRPr="003B115A">
              <w:rPr>
                <w:rFonts w:ascii="GHEA Grapalat" w:hAnsi="GHEA Grapalat"/>
                <w:sz w:val="20"/>
                <w:szCs w:val="20"/>
                <w:lang w:val="en-US"/>
              </w:rPr>
              <w:br/>
            </w:r>
            <w:r w:rsidRPr="003B115A">
              <w:rPr>
                <w:rFonts w:ascii="GHEA Grapalat" w:hAnsi="GHEA Grapalat"/>
                <w:sz w:val="20"/>
                <w:szCs w:val="20"/>
                <w:lang w:val="en-US"/>
              </w:rPr>
              <w:t>2019</w:t>
            </w:r>
          </w:p>
        </w:tc>
        <w:tc>
          <w:tcPr>
            <w:tcW w:w="1521" w:type="dxa"/>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1819DF">
        <w:trPr>
          <w:jc w:val="center"/>
        </w:trPr>
        <w:tc>
          <w:tcPr>
            <w:tcW w:w="6308" w:type="dxa"/>
            <w:gridSpan w:val="3"/>
            <w:hideMark/>
          </w:tcPr>
          <w:p w:rsidR="00040697" w:rsidRPr="003B115A" w:rsidRDefault="00040697" w:rsidP="0048666B">
            <w:pPr>
              <w:widowControl w:val="0"/>
              <w:tabs>
                <w:tab w:val="left" w:pos="315"/>
              </w:tabs>
              <w:spacing w:after="120"/>
              <w:jc w:val="both"/>
              <w:rPr>
                <w:rFonts w:ascii="GHEA Grapalat" w:hAnsi="GHEA Grapalat"/>
                <w:sz w:val="20"/>
                <w:szCs w:val="20"/>
                <w:lang w:val="en-US"/>
              </w:rPr>
            </w:pPr>
            <w:r w:rsidRPr="003B115A">
              <w:rPr>
                <w:rFonts w:ascii="GHEA Grapalat" w:hAnsi="GHEA Grapalat"/>
                <w:sz w:val="20"/>
                <w:szCs w:val="20"/>
                <w:lang w:val="en-US"/>
              </w:rPr>
              <w:t>4.</w:t>
            </w:r>
            <w:r w:rsidR="0048666B" w:rsidRPr="003B115A">
              <w:rPr>
                <w:rFonts w:ascii="GHEA Grapalat" w:hAnsi="GHEA Grapalat"/>
                <w:sz w:val="20"/>
                <w:szCs w:val="20"/>
                <w:lang w:val="en-US"/>
              </w:rPr>
              <w:tab/>
            </w:r>
            <w:r w:rsidRPr="003B115A">
              <w:rPr>
                <w:rFonts w:ascii="GHEA Grapalat" w:hAnsi="GHEA Grapalat"/>
                <w:sz w:val="20"/>
                <w:szCs w:val="20"/>
                <w:lang w:val="en-US"/>
              </w:rPr>
              <w:t>Correction of shortcomings identified during the pilot. Revision of legal documents</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October</w:t>
            </w:r>
            <w:r w:rsidR="0048666B" w:rsidRPr="003B115A">
              <w:rPr>
                <w:rFonts w:ascii="GHEA Grapalat" w:hAnsi="GHEA Grapalat"/>
                <w:sz w:val="20"/>
                <w:szCs w:val="20"/>
                <w:lang w:val="en-US"/>
              </w:rPr>
              <w:br/>
            </w:r>
            <w:r w:rsidRPr="003B115A">
              <w:rPr>
                <w:rFonts w:ascii="GHEA Grapalat" w:hAnsi="GHEA Grapalat"/>
                <w:sz w:val="20"/>
                <w:szCs w:val="20"/>
                <w:lang w:val="en-US"/>
              </w:rPr>
              <w:t>2019</w:t>
            </w:r>
          </w:p>
        </w:tc>
        <w:tc>
          <w:tcPr>
            <w:tcW w:w="0" w:type="auto"/>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w:t>
            </w:r>
            <w:r w:rsidR="0048666B" w:rsidRPr="003B115A">
              <w:rPr>
                <w:rFonts w:ascii="GHEA Grapalat" w:hAnsi="GHEA Grapalat"/>
                <w:sz w:val="20"/>
                <w:szCs w:val="20"/>
                <w:lang w:val="en-US"/>
              </w:rPr>
              <w:br/>
            </w:r>
            <w:r w:rsidRPr="003B115A">
              <w:rPr>
                <w:rFonts w:ascii="GHEA Grapalat" w:hAnsi="GHEA Grapalat"/>
                <w:sz w:val="20"/>
                <w:szCs w:val="20"/>
                <w:lang w:val="en-US"/>
              </w:rPr>
              <w:t>2019</w:t>
            </w:r>
          </w:p>
        </w:tc>
        <w:tc>
          <w:tcPr>
            <w:tcW w:w="1521" w:type="dxa"/>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1819DF">
        <w:trPr>
          <w:jc w:val="center"/>
        </w:trPr>
        <w:tc>
          <w:tcPr>
            <w:tcW w:w="6308" w:type="dxa"/>
            <w:gridSpan w:val="3"/>
          </w:tcPr>
          <w:p w:rsidR="00040697" w:rsidRPr="003B115A" w:rsidRDefault="00040697" w:rsidP="0048666B">
            <w:pPr>
              <w:widowControl w:val="0"/>
              <w:tabs>
                <w:tab w:val="left" w:pos="315"/>
              </w:tabs>
              <w:spacing w:after="120"/>
              <w:jc w:val="both"/>
              <w:rPr>
                <w:rFonts w:ascii="GHEA Grapalat" w:hAnsi="GHEA Grapalat"/>
                <w:sz w:val="20"/>
                <w:szCs w:val="20"/>
                <w:lang w:val="en-US"/>
              </w:rPr>
            </w:pPr>
            <w:r w:rsidRPr="003B115A">
              <w:rPr>
                <w:rFonts w:ascii="GHEA Grapalat" w:hAnsi="GHEA Grapalat"/>
                <w:sz w:val="20"/>
                <w:szCs w:val="20"/>
                <w:lang w:val="en-US"/>
              </w:rPr>
              <w:t>5.</w:t>
            </w:r>
            <w:r w:rsidR="0048666B" w:rsidRPr="003B115A">
              <w:rPr>
                <w:rFonts w:ascii="GHEA Grapalat" w:hAnsi="GHEA Grapalat"/>
                <w:sz w:val="20"/>
                <w:szCs w:val="20"/>
                <w:lang w:val="en-US"/>
              </w:rPr>
              <w:tab/>
            </w:r>
            <w:r w:rsidRPr="003B115A">
              <w:rPr>
                <w:rFonts w:ascii="GHEA Grapalat" w:hAnsi="GHEA Grapalat"/>
                <w:sz w:val="20"/>
                <w:szCs w:val="20"/>
                <w:lang w:val="en-US"/>
              </w:rPr>
              <w:t>Introduction of feedback and public awareness-raising</w:t>
            </w:r>
          </w:p>
        </w:tc>
        <w:tc>
          <w:tcPr>
            <w:tcW w:w="0" w:type="auto"/>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w:t>
            </w:r>
            <w:r w:rsidR="0048666B" w:rsidRPr="003B115A">
              <w:rPr>
                <w:rFonts w:ascii="GHEA Grapalat" w:hAnsi="GHEA Grapalat"/>
                <w:sz w:val="20"/>
                <w:szCs w:val="20"/>
                <w:lang w:val="en-US"/>
              </w:rPr>
              <w:br/>
            </w:r>
            <w:r w:rsidRPr="003B115A">
              <w:rPr>
                <w:rFonts w:ascii="GHEA Grapalat" w:hAnsi="GHEA Grapalat"/>
                <w:sz w:val="20"/>
                <w:szCs w:val="20"/>
                <w:lang w:val="en-US"/>
              </w:rPr>
              <w:t>2019</w:t>
            </w:r>
          </w:p>
        </w:tc>
        <w:tc>
          <w:tcPr>
            <w:tcW w:w="0" w:type="auto"/>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August</w:t>
            </w:r>
            <w:r w:rsidR="0048666B" w:rsidRPr="003B115A">
              <w:rPr>
                <w:rFonts w:ascii="GHEA Grapalat" w:hAnsi="GHEA Grapalat"/>
                <w:sz w:val="20"/>
                <w:szCs w:val="20"/>
                <w:lang w:val="en-US"/>
              </w:rPr>
              <w:br/>
            </w:r>
            <w:r w:rsidRPr="003B115A">
              <w:rPr>
                <w:rFonts w:ascii="GHEA Grapalat" w:hAnsi="GHEA Grapalat"/>
                <w:sz w:val="20"/>
                <w:szCs w:val="20"/>
                <w:lang w:val="en-US"/>
              </w:rPr>
              <w:t>2020</w:t>
            </w:r>
          </w:p>
        </w:tc>
        <w:tc>
          <w:tcPr>
            <w:tcW w:w="1521" w:type="dxa"/>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Partially completed</w:t>
            </w:r>
          </w:p>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(see the Additional information)</w:t>
            </w:r>
          </w:p>
          <w:p w:rsidR="0048666B" w:rsidRPr="003B115A" w:rsidRDefault="0048666B" w:rsidP="0048666B">
            <w:pPr>
              <w:widowControl w:val="0"/>
              <w:spacing w:after="120"/>
              <w:jc w:val="center"/>
              <w:rPr>
                <w:rFonts w:ascii="GHEA Grapalat" w:hAnsi="GHEA Grapalat"/>
                <w:sz w:val="20"/>
                <w:szCs w:val="20"/>
                <w:lang w:val="en-US"/>
              </w:rPr>
            </w:pPr>
          </w:p>
        </w:tc>
      </w:tr>
      <w:tr w:rsidR="00040697" w:rsidRPr="003B115A" w:rsidTr="0048666B">
        <w:trPr>
          <w:jc w:val="center"/>
        </w:trPr>
        <w:tc>
          <w:tcPr>
            <w:tcW w:w="11258" w:type="dxa"/>
            <w:gridSpan w:val="6"/>
            <w:shd w:val="clear" w:color="auto" w:fill="D9D9D9" w:themeFill="background1" w:themeFillShade="D9"/>
            <w:hideMark/>
          </w:tcPr>
          <w:p w:rsidR="00040697" w:rsidRPr="003B115A" w:rsidRDefault="00040697" w:rsidP="0048666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Contact details</w:t>
            </w:r>
          </w:p>
        </w:tc>
      </w:tr>
      <w:tr w:rsidR="00040697" w:rsidRPr="003B115A" w:rsidTr="00534EFB">
        <w:trPr>
          <w:jc w:val="center"/>
        </w:trPr>
        <w:tc>
          <w:tcPr>
            <w:tcW w:w="4631" w:type="dxa"/>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Lead implementing agency</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Ministry of Healthcare of the Republic of Armenia, National Institute of Health of the Ministry of Healthcare of the Republic of Armenia</w:t>
            </w:r>
          </w:p>
        </w:tc>
      </w:tr>
      <w:tr w:rsidR="00040697" w:rsidRPr="003B115A" w:rsidTr="00534EFB">
        <w:trPr>
          <w:jc w:val="center"/>
        </w:trPr>
        <w:tc>
          <w:tcPr>
            <w:tcW w:w="4631" w:type="dxa"/>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Person responsible from implementing agency</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Tsaghkanush Sargsyan</w:t>
            </w:r>
          </w:p>
        </w:tc>
      </w:tr>
      <w:tr w:rsidR="00040697" w:rsidRPr="003B115A" w:rsidTr="00534EFB">
        <w:trPr>
          <w:jc w:val="center"/>
        </w:trPr>
        <w:tc>
          <w:tcPr>
            <w:tcW w:w="4631" w:type="dxa"/>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Title, Department</w:t>
            </w:r>
          </w:p>
        </w:tc>
        <w:tc>
          <w:tcPr>
            <w:tcW w:w="6627" w:type="dxa"/>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Head of the E-Health Division</w:t>
            </w:r>
          </w:p>
        </w:tc>
      </w:tr>
      <w:tr w:rsidR="00040697" w:rsidRPr="003B115A" w:rsidTr="00534EFB">
        <w:trPr>
          <w:jc w:val="center"/>
        </w:trPr>
        <w:tc>
          <w:tcPr>
            <w:tcW w:w="4631" w:type="dxa"/>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E-mail, Phone</w:t>
            </w:r>
          </w:p>
        </w:tc>
        <w:tc>
          <w:tcPr>
            <w:tcW w:w="6627" w:type="dxa"/>
            <w:gridSpan w:val="4"/>
            <w:hideMark/>
          </w:tcPr>
          <w:p w:rsidR="00040697" w:rsidRPr="003B115A" w:rsidRDefault="00A26CA8" w:rsidP="00534EFB">
            <w:pPr>
              <w:widowControl w:val="0"/>
              <w:spacing w:after="120"/>
              <w:rPr>
                <w:rFonts w:ascii="GHEA Grapalat" w:hAnsi="GHEA Grapalat"/>
                <w:sz w:val="20"/>
                <w:szCs w:val="20"/>
                <w:lang w:val="en-US"/>
              </w:rPr>
            </w:pPr>
            <w:hyperlink r:id="rId44" w:history="1">
              <w:r w:rsidR="00534EFB" w:rsidRPr="003B115A">
                <w:rPr>
                  <w:rStyle w:val="Hyperlink"/>
                  <w:rFonts w:ascii="GHEA Grapalat" w:hAnsi="GHEA Grapalat"/>
                  <w:sz w:val="20"/>
                  <w:szCs w:val="20"/>
                  <w:lang w:val="en-US"/>
                </w:rPr>
                <w:t>ts.sargsyan@moh.am</w:t>
              </w:r>
            </w:hyperlink>
            <w:r w:rsidR="00040697" w:rsidRPr="003B115A">
              <w:rPr>
                <w:rFonts w:ascii="GHEA Grapalat" w:hAnsi="GHEA Grapalat"/>
                <w:sz w:val="20"/>
                <w:szCs w:val="20"/>
                <w:lang w:val="en-US"/>
              </w:rPr>
              <w:t xml:space="preserve">, </w:t>
            </w:r>
            <w:hyperlink r:id="rId45" w:history="1">
              <w:r w:rsidR="00534EFB" w:rsidRPr="003B115A">
                <w:rPr>
                  <w:rStyle w:val="Hyperlink"/>
                  <w:rFonts w:ascii="GHEA Grapalat" w:hAnsi="GHEA Grapalat"/>
                  <w:sz w:val="20"/>
                  <w:szCs w:val="20"/>
                  <w:lang w:val="en-US"/>
                </w:rPr>
                <w:t>tssargsyan@gmail.com</w:t>
              </w:r>
            </w:hyperlink>
            <w:r w:rsidR="00040697" w:rsidRPr="003B115A">
              <w:rPr>
                <w:rFonts w:ascii="GHEA Grapalat" w:hAnsi="GHEA Grapalat"/>
                <w:sz w:val="20"/>
                <w:szCs w:val="20"/>
                <w:lang w:val="en-US"/>
              </w:rPr>
              <w:t xml:space="preserve">, </w:t>
            </w:r>
            <w:r w:rsidR="00534EFB" w:rsidRPr="003B115A">
              <w:rPr>
                <w:rFonts w:ascii="GHEA Grapalat" w:hAnsi="GHEA Grapalat"/>
                <w:sz w:val="20"/>
                <w:szCs w:val="20"/>
                <w:lang w:val="en-US"/>
              </w:rPr>
              <w:br/>
            </w:r>
            <w:r w:rsidR="00040697" w:rsidRPr="003B115A">
              <w:rPr>
                <w:rFonts w:ascii="GHEA Grapalat" w:hAnsi="GHEA Grapalat"/>
                <w:sz w:val="20"/>
                <w:szCs w:val="20"/>
                <w:lang w:val="en-US"/>
              </w:rPr>
              <w:t>(+374 60) 80-80-03 /1130</w:t>
            </w:r>
          </w:p>
        </w:tc>
      </w:tr>
      <w:tr w:rsidR="00040697" w:rsidRPr="003B115A" w:rsidTr="00534EFB">
        <w:trPr>
          <w:trHeight w:val="643"/>
          <w:jc w:val="center"/>
        </w:trPr>
        <w:tc>
          <w:tcPr>
            <w:tcW w:w="1579" w:type="dxa"/>
            <w:vMerge w:val="restart"/>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Other actors involved</w:t>
            </w:r>
          </w:p>
        </w:tc>
        <w:tc>
          <w:tcPr>
            <w:tcW w:w="0" w:type="auto"/>
            <w:vMerge w:val="restart"/>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Other state actors involved</w:t>
            </w:r>
          </w:p>
        </w:tc>
        <w:tc>
          <w:tcPr>
            <w:tcW w:w="6627" w:type="dxa"/>
            <w:gridSpan w:val="4"/>
            <w:vMerge w:val="restart"/>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Ministry of High-Tech Industry of the Republic of Armenia, Ministry of Labour and Social Affairs of the Republic of Armenia, "EKENG" CJSC and other state administration bodies.</w:t>
            </w:r>
          </w:p>
        </w:tc>
      </w:tr>
      <w:tr w:rsidR="00040697" w:rsidRPr="003B115A" w:rsidTr="00534EFB">
        <w:trPr>
          <w:trHeight w:val="643"/>
          <w:jc w:val="center"/>
        </w:trPr>
        <w:tc>
          <w:tcPr>
            <w:tcW w:w="1579" w:type="dxa"/>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6627" w:type="dxa"/>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643"/>
          <w:jc w:val="center"/>
        </w:trPr>
        <w:tc>
          <w:tcPr>
            <w:tcW w:w="1579" w:type="dxa"/>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6627" w:type="dxa"/>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643"/>
          <w:jc w:val="center"/>
        </w:trPr>
        <w:tc>
          <w:tcPr>
            <w:tcW w:w="1579" w:type="dxa"/>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6627" w:type="dxa"/>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643"/>
          <w:jc w:val="center"/>
        </w:trPr>
        <w:tc>
          <w:tcPr>
            <w:tcW w:w="1579" w:type="dxa"/>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6627" w:type="dxa"/>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643"/>
          <w:jc w:val="center"/>
        </w:trPr>
        <w:tc>
          <w:tcPr>
            <w:tcW w:w="1579" w:type="dxa"/>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vMerge w:val="restart"/>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Civil society, private sector</w:t>
            </w:r>
          </w:p>
        </w:tc>
        <w:tc>
          <w:tcPr>
            <w:tcW w:w="6627" w:type="dxa"/>
            <w:gridSpan w:val="4"/>
            <w:vMerge w:val="restart"/>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Healthcare and social sector NGOs</w:t>
            </w:r>
          </w:p>
        </w:tc>
      </w:tr>
      <w:tr w:rsidR="00040697" w:rsidRPr="003B115A" w:rsidTr="00534EFB">
        <w:trPr>
          <w:trHeight w:val="643"/>
          <w:jc w:val="center"/>
        </w:trPr>
        <w:tc>
          <w:tcPr>
            <w:tcW w:w="1579" w:type="dxa"/>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6627" w:type="dxa"/>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643"/>
          <w:jc w:val="center"/>
        </w:trPr>
        <w:tc>
          <w:tcPr>
            <w:tcW w:w="1579" w:type="dxa"/>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6627" w:type="dxa"/>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643"/>
          <w:jc w:val="center"/>
        </w:trPr>
        <w:tc>
          <w:tcPr>
            <w:tcW w:w="1579" w:type="dxa"/>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6627" w:type="dxa"/>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643"/>
          <w:jc w:val="center"/>
        </w:trPr>
        <w:tc>
          <w:tcPr>
            <w:tcW w:w="1579" w:type="dxa"/>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6627" w:type="dxa"/>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jc w:val="center"/>
        </w:trPr>
        <w:tc>
          <w:tcPr>
            <w:tcW w:w="11258" w:type="dxa"/>
            <w:gridSpan w:val="6"/>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Additional information</w:t>
            </w:r>
          </w:p>
        </w:tc>
      </w:tr>
      <w:tr w:rsidR="00040697" w:rsidRPr="003B115A" w:rsidTr="001819DF">
        <w:trPr>
          <w:jc w:val="center"/>
        </w:trPr>
        <w:tc>
          <w:tcPr>
            <w:tcW w:w="11258" w:type="dxa"/>
            <w:gridSpan w:val="6"/>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Conditioned by the coronavirus situation, the feedback questionnaire envisaged for posting on the platform has not been developed by the Ministry and has not been agreed with the EKENG. Based on the epidemic situation, no general public awareness-raising measure was implemented as well, but, based on the need, the on-line listing tool was put into use within the scope of the awareness-raising and support implemented by the Ministry and medical institutions.</w:t>
            </w:r>
          </w:p>
        </w:tc>
      </w:tr>
    </w:tbl>
    <w:p w:rsidR="00534EFB" w:rsidRPr="003B115A" w:rsidRDefault="00534EFB" w:rsidP="001819DF">
      <w:pPr>
        <w:widowControl w:val="0"/>
        <w:spacing w:line="360" w:lineRule="auto"/>
        <w:jc w:val="both"/>
        <w:rPr>
          <w:rFonts w:ascii="GHEA Grapalat" w:hAnsi="GHEA Grapalat"/>
          <w:sz w:val="24"/>
          <w:szCs w:val="24"/>
          <w:lang w:val="en-US"/>
        </w:rPr>
      </w:pPr>
    </w:p>
    <w:p w:rsidR="00534EFB" w:rsidRPr="003B115A" w:rsidRDefault="00534EFB">
      <w:pPr>
        <w:rPr>
          <w:rFonts w:ascii="GHEA Grapalat" w:hAnsi="GHEA Grapalat"/>
          <w:sz w:val="24"/>
          <w:szCs w:val="24"/>
          <w:lang w:val="en-US"/>
        </w:rPr>
      </w:pPr>
      <w:r w:rsidRPr="003B115A">
        <w:rPr>
          <w:rFonts w:ascii="GHEA Grapalat" w:hAnsi="GHEA Grapalat"/>
          <w:sz w:val="24"/>
          <w:szCs w:val="24"/>
          <w:lang w:val="en-US"/>
        </w:rPr>
        <w:br w:type="page"/>
      </w:r>
    </w:p>
    <w:tbl>
      <w:tblPr>
        <w:tblStyle w:val="TableGrid"/>
        <w:tblW w:w="0" w:type="auto"/>
        <w:jc w:val="center"/>
        <w:tblLook w:val="04A0" w:firstRow="1" w:lastRow="0" w:firstColumn="1" w:lastColumn="0" w:noHBand="0" w:noVBand="1"/>
      </w:tblPr>
      <w:tblGrid>
        <w:gridCol w:w="1094"/>
        <w:gridCol w:w="1155"/>
        <w:gridCol w:w="1464"/>
        <w:gridCol w:w="1696"/>
        <w:gridCol w:w="1769"/>
        <w:gridCol w:w="2109"/>
      </w:tblGrid>
      <w:tr w:rsidR="00040697" w:rsidRPr="003B115A" w:rsidTr="00534EFB">
        <w:trPr>
          <w:jc w:val="center"/>
        </w:trPr>
        <w:tc>
          <w:tcPr>
            <w:tcW w:w="0" w:type="auto"/>
            <w:gridSpan w:val="6"/>
            <w:shd w:val="clear" w:color="auto" w:fill="9CC2E5" w:themeFill="accent1" w:themeFillTint="99"/>
            <w:hideMark/>
          </w:tcPr>
          <w:p w:rsidR="00040697" w:rsidRPr="003B115A" w:rsidRDefault="00040697" w:rsidP="00534EFB">
            <w:pPr>
              <w:widowControl w:val="0"/>
              <w:spacing w:after="120"/>
              <w:jc w:val="center"/>
              <w:rPr>
                <w:rFonts w:ascii="GHEA Grapalat" w:hAnsi="GHEA Grapalat"/>
                <w:b/>
                <w:sz w:val="20"/>
                <w:szCs w:val="20"/>
                <w:lang w:val="en-US"/>
              </w:rPr>
            </w:pPr>
            <w:r w:rsidRPr="003B115A">
              <w:rPr>
                <w:rFonts w:ascii="GHEA Grapalat" w:hAnsi="GHEA Grapalat"/>
                <w:b/>
                <w:sz w:val="20"/>
                <w:szCs w:val="20"/>
                <w:lang w:val="en-US"/>
              </w:rPr>
              <w:lastRenderedPageBreak/>
              <w:t>10. Creation of a unified electronic platform for submitting petitions</w:t>
            </w:r>
          </w:p>
        </w:tc>
      </w:tr>
      <w:tr w:rsidR="00040697" w:rsidRPr="003B115A" w:rsidTr="00D3529F">
        <w:trPr>
          <w:jc w:val="center"/>
        </w:trPr>
        <w:tc>
          <w:tcPr>
            <w:tcW w:w="0" w:type="auto"/>
            <w:gridSpan w:val="6"/>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Commitment Start and End dates</w:t>
            </w:r>
          </w:p>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November 2018 - December 2020</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 xml:space="preserve">Lead implementing agency and person responsible from </w:t>
            </w:r>
            <w:r w:rsidRPr="003B115A">
              <w:rPr>
                <w:rFonts w:ascii="GHEA Grapalat" w:hAnsi="GHEA Grapalat" w:cs="Sylfaen"/>
                <w:sz w:val="20"/>
                <w:szCs w:val="20"/>
                <w:lang w:val="en-US"/>
              </w:rPr>
              <w:br/>
            </w:r>
            <w:r w:rsidRPr="003B115A">
              <w:rPr>
                <w:rFonts w:ascii="GHEA Grapalat" w:hAnsi="GHEA Grapalat"/>
                <w:sz w:val="20"/>
                <w:szCs w:val="20"/>
                <w:lang w:val="en-US"/>
              </w:rPr>
              <w:t>implementing agency</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Office of Deputy Prime Minister Tigran Avinyan</w:t>
            </w:r>
          </w:p>
        </w:tc>
      </w:tr>
      <w:tr w:rsidR="00040697" w:rsidRPr="003B115A" w:rsidTr="00534EFB">
        <w:trPr>
          <w:jc w:val="center"/>
        </w:trPr>
        <w:tc>
          <w:tcPr>
            <w:tcW w:w="0" w:type="auto"/>
            <w:gridSpan w:val="6"/>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Commitment description</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What is the public problem that the commitment will address?</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As a result of adoption of the Law of the Republic of Armenia "On petitions", each person has the right to submit a letter on matters of public significance, report on shortcomings of activities of state and local self-government bodies and officials, or a recommendation on improving the activities of state and local self-government bodies and officials, settlement of issues relating to economic, political, social and other sectors of civil life or improving the legal regulations in effect. At the same time, under the above-mentioned Law, both the written form signed by the person (persons) or representatives having submitted the petition and the electronic way (through electronic signature) are distinguished as a way of submitting petitions.</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Accordingly, exercise of this constitutionally-enshrined right will be more effective and guaranteed as a result of creation of the unified electronic platform for submitting petitions.</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What is the commitment?</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Ensuring an effective process for submitting petitions, ensuring an open, accountable and transparent process for consideration of petitions, increasing the transparency and accountability of activities of state bodies, improving state administration, promoting the public-private sector co-operation </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How will the commitment contribute to solve the public problem?</w:t>
            </w:r>
          </w:p>
        </w:tc>
        <w:tc>
          <w:tcPr>
            <w:tcW w:w="0" w:type="auto"/>
            <w:gridSpan w:val="4"/>
            <w:hideMark/>
          </w:tcPr>
          <w:p w:rsidR="00040697" w:rsidRPr="003B115A" w:rsidRDefault="00040697" w:rsidP="00534EFB">
            <w:pPr>
              <w:widowControl w:val="0"/>
              <w:spacing w:after="40"/>
              <w:jc w:val="both"/>
              <w:rPr>
                <w:rFonts w:ascii="GHEA Grapalat" w:hAnsi="GHEA Grapalat"/>
                <w:sz w:val="20"/>
                <w:szCs w:val="20"/>
                <w:lang w:val="en-US"/>
              </w:rPr>
            </w:pPr>
            <w:r w:rsidRPr="003B115A">
              <w:rPr>
                <w:rFonts w:ascii="GHEA Grapalat" w:hAnsi="GHEA Grapalat"/>
                <w:sz w:val="20"/>
                <w:szCs w:val="20"/>
                <w:lang w:val="en-US"/>
              </w:rPr>
              <w:t>An opportunity will be created for the participation of citizens in policy definition and decision-making.</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Why is this commitment relevant to OGP values?</w:t>
            </w:r>
          </w:p>
        </w:tc>
        <w:tc>
          <w:tcPr>
            <w:tcW w:w="0" w:type="auto"/>
            <w:gridSpan w:val="4"/>
            <w:hideMark/>
          </w:tcPr>
          <w:p w:rsidR="00040697" w:rsidRPr="003B115A" w:rsidRDefault="00040697" w:rsidP="00534EFB">
            <w:pPr>
              <w:widowControl w:val="0"/>
              <w:spacing w:after="40"/>
              <w:jc w:val="both"/>
              <w:rPr>
                <w:rFonts w:ascii="GHEA Grapalat" w:hAnsi="GHEA Grapalat"/>
                <w:sz w:val="20"/>
                <w:szCs w:val="20"/>
                <w:lang w:val="en-US"/>
              </w:rPr>
            </w:pPr>
            <w:r w:rsidRPr="003B115A">
              <w:rPr>
                <w:rFonts w:ascii="GHEA Grapalat" w:hAnsi="GHEA Grapalat"/>
                <w:sz w:val="20"/>
                <w:szCs w:val="20"/>
                <w:lang w:val="en-US"/>
              </w:rPr>
              <w:t>Improvement of public confidence, enhancement of public integrity, access to information.</w:t>
            </w:r>
          </w:p>
          <w:p w:rsidR="00040697" w:rsidRPr="003B115A" w:rsidRDefault="00040697" w:rsidP="00534EFB">
            <w:pPr>
              <w:widowControl w:val="0"/>
              <w:spacing w:after="40"/>
              <w:jc w:val="both"/>
              <w:rPr>
                <w:rFonts w:ascii="GHEA Grapalat" w:hAnsi="GHEA Grapalat"/>
                <w:sz w:val="20"/>
                <w:szCs w:val="20"/>
                <w:lang w:val="en-US"/>
              </w:rPr>
            </w:pPr>
            <w:r w:rsidRPr="003B115A">
              <w:rPr>
                <w:rFonts w:ascii="GHEA Grapalat" w:hAnsi="GHEA Grapalat"/>
                <w:sz w:val="20"/>
                <w:szCs w:val="20"/>
                <w:lang w:val="en-US"/>
              </w:rPr>
              <w:t>Creation of the platform will lead to transparency, accountability of activities of state bodies, promotion of participatory democracy and innovation.</w:t>
            </w:r>
          </w:p>
        </w:tc>
      </w:tr>
      <w:tr w:rsidR="00040697" w:rsidRPr="003B115A" w:rsidTr="00534EFB">
        <w:trPr>
          <w:jc w:val="center"/>
        </w:trPr>
        <w:tc>
          <w:tcPr>
            <w:tcW w:w="0" w:type="auto"/>
            <w:gridSpan w:val="2"/>
            <w:vMerge w:val="restart"/>
            <w:shd w:val="clear" w:color="auto" w:fill="D9D9D9" w:themeFill="background1" w:themeFillShade="D9"/>
            <w:hideMark/>
          </w:tcPr>
          <w:p w:rsidR="00040697" w:rsidRPr="003B115A" w:rsidRDefault="00040697" w:rsidP="00534EFB">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Completion level</w:t>
            </w:r>
          </w:p>
        </w:tc>
        <w:tc>
          <w:tcPr>
            <w:tcW w:w="0" w:type="auto"/>
            <w:hideMark/>
          </w:tcPr>
          <w:p w:rsidR="00040697" w:rsidRPr="003B115A" w:rsidRDefault="00040697" w:rsidP="00534EFB">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Not started</w:t>
            </w:r>
          </w:p>
        </w:tc>
        <w:tc>
          <w:tcPr>
            <w:tcW w:w="0" w:type="auto"/>
            <w:hideMark/>
          </w:tcPr>
          <w:p w:rsidR="00040697" w:rsidRPr="003B115A" w:rsidRDefault="00040697" w:rsidP="00534EFB">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Limited</w:t>
            </w:r>
          </w:p>
        </w:tc>
        <w:tc>
          <w:tcPr>
            <w:tcW w:w="0" w:type="auto"/>
            <w:hideMark/>
          </w:tcPr>
          <w:p w:rsidR="00040697" w:rsidRPr="003B115A" w:rsidRDefault="00040697" w:rsidP="00534EFB">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Substantial</w:t>
            </w:r>
          </w:p>
        </w:tc>
        <w:tc>
          <w:tcPr>
            <w:tcW w:w="0" w:type="auto"/>
            <w:hideMark/>
          </w:tcPr>
          <w:p w:rsidR="00040697" w:rsidRPr="003B115A" w:rsidRDefault="00040697" w:rsidP="00534EFB">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534EFB">
        <w:trPr>
          <w:jc w:val="center"/>
        </w:trPr>
        <w:tc>
          <w:tcPr>
            <w:tcW w:w="0" w:type="auto"/>
            <w:gridSpan w:val="2"/>
            <w:vMerge/>
            <w:shd w:val="clear" w:color="auto" w:fill="D9D9D9" w:themeFill="background1" w:themeFillShade="D9"/>
            <w:hideMark/>
          </w:tcPr>
          <w:p w:rsidR="00040697" w:rsidRPr="003B115A" w:rsidRDefault="00040697" w:rsidP="00534EFB">
            <w:pPr>
              <w:widowControl w:val="0"/>
              <w:spacing w:after="40"/>
              <w:jc w:val="center"/>
              <w:rPr>
                <w:rFonts w:ascii="GHEA Grapalat" w:hAnsi="GHEA Grapalat"/>
                <w:sz w:val="20"/>
                <w:szCs w:val="20"/>
                <w:lang w:val="en-US"/>
              </w:rPr>
            </w:pPr>
          </w:p>
        </w:tc>
        <w:tc>
          <w:tcPr>
            <w:tcW w:w="0" w:type="auto"/>
            <w:hideMark/>
          </w:tcPr>
          <w:p w:rsidR="00040697" w:rsidRPr="003B115A" w:rsidRDefault="00040697" w:rsidP="00534EFB">
            <w:pPr>
              <w:widowControl w:val="0"/>
              <w:spacing w:after="40"/>
              <w:jc w:val="center"/>
              <w:rPr>
                <w:rFonts w:ascii="GHEA Grapalat" w:hAnsi="GHEA Grapalat"/>
                <w:sz w:val="20"/>
                <w:szCs w:val="20"/>
                <w:lang w:val="en-US"/>
              </w:rPr>
            </w:pPr>
          </w:p>
        </w:tc>
        <w:tc>
          <w:tcPr>
            <w:tcW w:w="0" w:type="auto"/>
            <w:hideMark/>
          </w:tcPr>
          <w:p w:rsidR="00040697" w:rsidRPr="003B115A" w:rsidRDefault="00040697" w:rsidP="00534EFB">
            <w:pPr>
              <w:widowControl w:val="0"/>
              <w:spacing w:after="40"/>
              <w:jc w:val="center"/>
              <w:rPr>
                <w:rFonts w:ascii="GHEA Grapalat" w:hAnsi="GHEA Grapalat"/>
                <w:sz w:val="20"/>
                <w:szCs w:val="20"/>
                <w:lang w:val="en-US"/>
              </w:rPr>
            </w:pPr>
          </w:p>
        </w:tc>
        <w:tc>
          <w:tcPr>
            <w:tcW w:w="0" w:type="auto"/>
            <w:hideMark/>
          </w:tcPr>
          <w:p w:rsidR="00040697" w:rsidRPr="003B115A" w:rsidRDefault="00040697" w:rsidP="00534EFB">
            <w:pPr>
              <w:widowControl w:val="0"/>
              <w:spacing w:after="40"/>
              <w:jc w:val="center"/>
              <w:rPr>
                <w:rFonts w:ascii="GHEA Grapalat" w:hAnsi="GHEA Grapalat"/>
                <w:sz w:val="20"/>
                <w:szCs w:val="20"/>
                <w:lang w:val="en-US"/>
              </w:rPr>
            </w:pPr>
          </w:p>
        </w:tc>
        <w:tc>
          <w:tcPr>
            <w:tcW w:w="0" w:type="auto"/>
            <w:hideMark/>
          </w:tcPr>
          <w:p w:rsidR="00040697" w:rsidRPr="003B115A" w:rsidRDefault="00040697" w:rsidP="00534EFB">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40"/>
              <w:jc w:val="center"/>
              <w:rPr>
                <w:rFonts w:ascii="GHEA Grapalat" w:hAnsi="GHEA Grapalat"/>
                <w:sz w:val="20"/>
                <w:szCs w:val="20"/>
                <w:lang w:val="en-US"/>
              </w:rPr>
            </w:pPr>
            <w:r w:rsidRPr="003B115A">
              <w:rPr>
                <w:rFonts w:ascii="GHEA Grapalat" w:hAnsi="GHEA Grapalat"/>
                <w:sz w:val="20"/>
                <w:szCs w:val="20"/>
                <w:lang w:val="en-US"/>
              </w:rPr>
              <w:t>Description of the results</w:t>
            </w:r>
          </w:p>
        </w:tc>
        <w:tc>
          <w:tcPr>
            <w:tcW w:w="0" w:type="auto"/>
            <w:gridSpan w:val="4"/>
            <w:hideMark/>
          </w:tcPr>
          <w:p w:rsidR="00040697" w:rsidRPr="003B115A" w:rsidRDefault="00040697" w:rsidP="00534EFB">
            <w:pPr>
              <w:widowControl w:val="0"/>
              <w:spacing w:after="40"/>
              <w:jc w:val="both"/>
              <w:rPr>
                <w:rFonts w:ascii="GHEA Grapalat" w:hAnsi="GHEA Grapalat"/>
                <w:sz w:val="20"/>
                <w:szCs w:val="20"/>
                <w:lang w:val="en-US"/>
              </w:rPr>
            </w:pPr>
            <w:r w:rsidRPr="003B115A">
              <w:rPr>
                <w:rFonts w:ascii="GHEA Grapalat" w:hAnsi="GHEA Grapalat"/>
                <w:sz w:val="20"/>
                <w:szCs w:val="20"/>
                <w:lang w:val="en-US"/>
              </w:rPr>
              <w:t>Creation of the platform will ensure the transparency and accountability of activities of state bodies and will enable individual citizens to participate in</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policy definition and decision-making prescribed by the Government and not only.</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Next steps</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jc w:val="center"/>
        </w:trPr>
        <w:tc>
          <w:tcPr>
            <w:tcW w:w="0" w:type="auto"/>
            <w:gridSpan w:val="3"/>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Milestone status</w:t>
            </w:r>
          </w:p>
        </w:tc>
        <w:tc>
          <w:tcPr>
            <w:tcW w:w="0" w:type="auto"/>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Start date</w:t>
            </w:r>
          </w:p>
        </w:tc>
        <w:tc>
          <w:tcPr>
            <w:tcW w:w="0" w:type="auto"/>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End date</w:t>
            </w:r>
          </w:p>
        </w:tc>
        <w:tc>
          <w:tcPr>
            <w:tcW w:w="0" w:type="auto"/>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level</w:t>
            </w:r>
          </w:p>
        </w:tc>
      </w:tr>
      <w:tr w:rsidR="00040697" w:rsidRPr="003B115A" w:rsidTr="00534EFB">
        <w:trPr>
          <w:jc w:val="center"/>
        </w:trPr>
        <w:tc>
          <w:tcPr>
            <w:tcW w:w="0" w:type="auto"/>
            <w:gridSpan w:val="3"/>
            <w:shd w:val="clear" w:color="auto" w:fill="D9D9D9" w:themeFill="background1" w:themeFillShade="D9"/>
            <w:hideMark/>
          </w:tcPr>
          <w:p w:rsidR="00040697" w:rsidRPr="003B115A" w:rsidRDefault="00040697" w:rsidP="00534EFB">
            <w:pPr>
              <w:widowControl w:val="0"/>
              <w:spacing w:after="120"/>
              <w:rPr>
                <w:rFonts w:ascii="GHEA Grapalat" w:hAnsi="GHEA Grapalat"/>
                <w:sz w:val="20"/>
                <w:szCs w:val="20"/>
                <w:lang w:val="en-US"/>
              </w:rPr>
            </w:pPr>
            <w:r w:rsidRPr="003B115A">
              <w:rPr>
                <w:rFonts w:ascii="GHEA Grapalat" w:hAnsi="GHEA Grapalat"/>
                <w:sz w:val="20"/>
                <w:szCs w:val="20"/>
                <w:lang w:val="en-US"/>
              </w:rPr>
              <w:t xml:space="preserve">Development of a technical task based on the study of international practice jointly with state stakeholders and civil </w:t>
            </w:r>
            <w:r w:rsidRPr="003B115A">
              <w:rPr>
                <w:rFonts w:ascii="GHEA Grapalat" w:hAnsi="GHEA Grapalat"/>
                <w:sz w:val="20"/>
                <w:szCs w:val="20"/>
                <w:lang w:val="en-US"/>
              </w:rPr>
              <w:lastRenderedPageBreak/>
              <w:t xml:space="preserve">society </w:t>
            </w:r>
            <w:r w:rsidR="003B115A" w:rsidRPr="003B115A">
              <w:rPr>
                <w:rFonts w:ascii="GHEA Grapalat" w:hAnsi="GHEA Grapalat"/>
                <w:sz w:val="20"/>
                <w:szCs w:val="20"/>
                <w:lang w:val="en-US"/>
              </w:rPr>
              <w:t>organi</w:t>
            </w:r>
            <w:r w:rsidR="003B115A">
              <w:rPr>
                <w:rFonts w:ascii="GHEA Grapalat" w:hAnsi="GHEA Grapalat"/>
                <w:sz w:val="20"/>
                <w:szCs w:val="20"/>
                <w:lang w:val="en-US"/>
              </w:rPr>
              <w:t>z</w:t>
            </w:r>
            <w:r w:rsidR="003B115A" w:rsidRPr="003B115A">
              <w:rPr>
                <w:rFonts w:ascii="GHEA Grapalat" w:hAnsi="GHEA Grapalat"/>
                <w:sz w:val="20"/>
                <w:szCs w:val="20"/>
                <w:lang w:val="en-US"/>
              </w:rPr>
              <w:t>ations</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November</w:t>
            </w:r>
            <w:r w:rsidR="00534EFB" w:rsidRPr="003B115A">
              <w:rPr>
                <w:rFonts w:ascii="GHEA Grapalat" w:hAnsi="GHEA Grapalat"/>
                <w:sz w:val="20"/>
                <w:szCs w:val="20"/>
                <w:lang w:val="en-US"/>
              </w:rPr>
              <w:br/>
            </w:r>
            <w:r w:rsidRPr="003B115A">
              <w:rPr>
                <w:rFonts w:ascii="GHEA Grapalat" w:hAnsi="GHEA Grapalat"/>
                <w:sz w:val="20"/>
                <w:szCs w:val="20"/>
                <w:lang w:val="en-US"/>
              </w:rPr>
              <w:t>2018</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January</w:t>
            </w:r>
            <w:r w:rsidR="00534EFB" w:rsidRPr="003B115A">
              <w:rPr>
                <w:rFonts w:ascii="GHEA Grapalat" w:hAnsi="GHEA Grapalat"/>
                <w:sz w:val="20"/>
                <w:szCs w:val="20"/>
                <w:lang w:val="en-US"/>
              </w:rPr>
              <w:br/>
            </w:r>
            <w:r w:rsidRPr="003B115A">
              <w:rPr>
                <w:rFonts w:ascii="GHEA Grapalat" w:hAnsi="GHEA Grapalat"/>
                <w:sz w:val="20"/>
                <w:szCs w:val="20"/>
                <w:lang w:val="en-US"/>
              </w:rPr>
              <w:t>2019</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534EFB">
        <w:trPr>
          <w:jc w:val="center"/>
        </w:trPr>
        <w:tc>
          <w:tcPr>
            <w:tcW w:w="0" w:type="auto"/>
            <w:gridSpan w:val="3"/>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lastRenderedPageBreak/>
              <w:t>Platform introduction and trial</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July</w:t>
            </w:r>
            <w:r w:rsidR="00534EFB" w:rsidRPr="003B115A">
              <w:rPr>
                <w:rFonts w:ascii="GHEA Grapalat" w:hAnsi="GHEA Grapalat"/>
                <w:sz w:val="20"/>
                <w:szCs w:val="20"/>
                <w:lang w:val="en-US"/>
              </w:rPr>
              <w:br/>
            </w:r>
            <w:r w:rsidRPr="003B115A">
              <w:rPr>
                <w:rFonts w:ascii="GHEA Grapalat" w:hAnsi="GHEA Grapalat"/>
                <w:sz w:val="20"/>
                <w:szCs w:val="20"/>
                <w:lang w:val="en-US"/>
              </w:rPr>
              <w:t>2019</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December</w:t>
            </w:r>
            <w:r w:rsidR="00534EFB" w:rsidRPr="003B115A">
              <w:rPr>
                <w:rFonts w:ascii="GHEA Grapalat" w:hAnsi="GHEA Grapalat"/>
                <w:sz w:val="20"/>
                <w:szCs w:val="20"/>
                <w:lang w:val="en-US"/>
              </w:rPr>
              <w:br/>
            </w:r>
            <w:r w:rsidRPr="003B115A">
              <w:rPr>
                <w:rFonts w:ascii="GHEA Grapalat" w:hAnsi="GHEA Grapalat"/>
                <w:sz w:val="20"/>
                <w:szCs w:val="20"/>
                <w:lang w:val="en-US"/>
              </w:rPr>
              <w:t>2019</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534EFB">
        <w:trPr>
          <w:jc w:val="center"/>
        </w:trPr>
        <w:tc>
          <w:tcPr>
            <w:tcW w:w="0" w:type="auto"/>
            <w:gridSpan w:val="3"/>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Full launch of the platform</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December</w:t>
            </w:r>
            <w:r w:rsidR="00534EFB" w:rsidRPr="003B115A">
              <w:rPr>
                <w:rFonts w:ascii="GHEA Grapalat" w:hAnsi="GHEA Grapalat"/>
                <w:sz w:val="20"/>
                <w:szCs w:val="20"/>
                <w:lang w:val="en-US"/>
              </w:rPr>
              <w:br/>
            </w:r>
            <w:r w:rsidRPr="003B115A">
              <w:rPr>
                <w:rFonts w:ascii="GHEA Grapalat" w:hAnsi="GHEA Grapalat"/>
                <w:sz w:val="20"/>
                <w:szCs w:val="20"/>
                <w:lang w:val="en-US"/>
              </w:rPr>
              <w:t>2019</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December</w:t>
            </w:r>
            <w:r w:rsidR="00534EFB" w:rsidRPr="003B115A">
              <w:rPr>
                <w:rFonts w:ascii="GHEA Grapalat" w:hAnsi="GHEA Grapalat"/>
                <w:sz w:val="20"/>
                <w:szCs w:val="20"/>
                <w:lang w:val="en-US"/>
              </w:rPr>
              <w:br/>
            </w:r>
            <w:r w:rsidRPr="003B115A">
              <w:rPr>
                <w:rFonts w:ascii="GHEA Grapalat" w:hAnsi="GHEA Grapalat"/>
                <w:sz w:val="20"/>
                <w:szCs w:val="20"/>
                <w:lang w:val="en-US"/>
              </w:rPr>
              <w:t>2020</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534EFB">
        <w:trPr>
          <w:jc w:val="center"/>
        </w:trPr>
        <w:tc>
          <w:tcPr>
            <w:tcW w:w="0" w:type="auto"/>
            <w:gridSpan w:val="6"/>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Contact details</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Lead implementing agency</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Office of Deputy Prime Minister Tigran Avinyan</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Person responsible from implementing agency</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Suren Krmoyan </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Title, Department</w:t>
            </w:r>
          </w:p>
        </w:tc>
        <w:tc>
          <w:tcPr>
            <w:tcW w:w="0" w:type="auto"/>
            <w:gridSpan w:val="4"/>
            <w:hideMark/>
          </w:tcPr>
          <w:p w:rsidR="00040697" w:rsidRPr="003B115A" w:rsidRDefault="003B115A"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Digitalization</w:t>
            </w:r>
            <w:r w:rsidR="00040697" w:rsidRPr="003B115A">
              <w:rPr>
                <w:rFonts w:ascii="GHEA Grapalat" w:hAnsi="GHEA Grapalat"/>
                <w:sz w:val="20"/>
                <w:szCs w:val="20"/>
                <w:lang w:val="en-US"/>
              </w:rPr>
              <w:t xml:space="preserve"> team</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E-mail, Phone</w:t>
            </w:r>
          </w:p>
        </w:tc>
        <w:tc>
          <w:tcPr>
            <w:tcW w:w="0" w:type="auto"/>
            <w:gridSpan w:val="4"/>
            <w:hideMark/>
          </w:tcPr>
          <w:p w:rsidR="00040697" w:rsidRPr="003B115A" w:rsidRDefault="00A26CA8" w:rsidP="00D3529F">
            <w:pPr>
              <w:widowControl w:val="0"/>
              <w:spacing w:after="120"/>
              <w:jc w:val="both"/>
              <w:rPr>
                <w:rFonts w:ascii="GHEA Grapalat" w:hAnsi="GHEA Grapalat"/>
                <w:sz w:val="20"/>
                <w:szCs w:val="20"/>
                <w:lang w:val="en-US"/>
              </w:rPr>
            </w:pPr>
            <w:hyperlink r:id="rId46" w:history="1">
              <w:r w:rsidR="00534EFB" w:rsidRPr="003B115A">
                <w:rPr>
                  <w:rStyle w:val="Hyperlink"/>
                  <w:rFonts w:ascii="GHEA Grapalat" w:hAnsi="GHEA Grapalat"/>
                  <w:sz w:val="20"/>
                  <w:szCs w:val="20"/>
                  <w:lang w:val="en-US"/>
                </w:rPr>
                <w:t>krmoyan@yahoo.com</w:t>
              </w:r>
            </w:hyperlink>
            <w:r w:rsidR="00040697" w:rsidRPr="003B115A">
              <w:rPr>
                <w:rFonts w:ascii="GHEA Grapalat" w:hAnsi="GHEA Grapalat"/>
                <w:sz w:val="20"/>
                <w:szCs w:val="20"/>
                <w:lang w:val="en-US"/>
              </w:rPr>
              <w:t xml:space="preserve"> , +37477-779-292</w:t>
            </w:r>
          </w:p>
        </w:tc>
      </w:tr>
      <w:tr w:rsidR="00040697" w:rsidRPr="003B115A" w:rsidTr="00534EFB">
        <w:trPr>
          <w:trHeight w:val="394"/>
          <w:jc w:val="center"/>
        </w:trPr>
        <w:tc>
          <w:tcPr>
            <w:tcW w:w="0" w:type="auto"/>
            <w:vMerge w:val="restart"/>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Other actors involved</w:t>
            </w:r>
          </w:p>
        </w:tc>
        <w:tc>
          <w:tcPr>
            <w:tcW w:w="0" w:type="auto"/>
            <w:vMerge w:val="restart"/>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Other state actors involved</w:t>
            </w:r>
          </w:p>
        </w:tc>
        <w:tc>
          <w:tcPr>
            <w:tcW w:w="0" w:type="auto"/>
            <w:gridSpan w:val="4"/>
            <w:vMerge w:val="restart"/>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Office of the Prime Minister of the Republic of Armenia, Ministry of Justice of the Republic of Armenia, Ministry of High-Tech Industry of the Republic of Armenia, "EKENG" CJSC</w:t>
            </w: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vMerge w:val="restart"/>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Civil society, private sector</w:t>
            </w:r>
          </w:p>
        </w:tc>
        <w:tc>
          <w:tcPr>
            <w:tcW w:w="0" w:type="auto"/>
            <w:gridSpan w:val="4"/>
            <w:vMerge w:val="restart"/>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"Harmonious Development" NGO (upon consent), "Armavir Development Center" NGO</w:t>
            </w: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jc w:val="center"/>
        </w:trPr>
        <w:tc>
          <w:tcPr>
            <w:tcW w:w="0" w:type="auto"/>
            <w:gridSpan w:val="6"/>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Additional information</w:t>
            </w:r>
          </w:p>
        </w:tc>
      </w:tr>
      <w:tr w:rsidR="00040697" w:rsidRPr="003B115A" w:rsidTr="00D3529F">
        <w:trPr>
          <w:jc w:val="center"/>
        </w:trPr>
        <w:tc>
          <w:tcPr>
            <w:tcW w:w="0" w:type="auto"/>
            <w:gridSpan w:val="6"/>
            <w:hideMark/>
          </w:tcPr>
          <w:p w:rsidR="00534EFB"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The system of petitions has been introduced and launched, which is available at the following link: հանրագիր.հայ </w:t>
            </w:r>
            <w:hyperlink r:id="rId47" w:history="1">
              <w:r w:rsidR="00534EFB" w:rsidRPr="003B115A">
                <w:rPr>
                  <w:rStyle w:val="Hyperlink"/>
                  <w:rFonts w:ascii="GHEA Grapalat" w:hAnsi="GHEA Grapalat"/>
                  <w:sz w:val="20"/>
                  <w:szCs w:val="20"/>
                  <w:lang w:val="en-US"/>
                </w:rPr>
                <w:t>https://bit.ly/3aKmfp0</w:t>
              </w:r>
            </w:hyperlink>
          </w:p>
        </w:tc>
      </w:tr>
    </w:tbl>
    <w:p w:rsidR="00040697" w:rsidRPr="003B115A" w:rsidRDefault="00040697" w:rsidP="001819DF">
      <w:pPr>
        <w:widowControl w:val="0"/>
        <w:spacing w:line="360" w:lineRule="auto"/>
        <w:jc w:val="both"/>
        <w:rPr>
          <w:rFonts w:ascii="GHEA Grapalat" w:hAnsi="GHEA Grapalat"/>
          <w:sz w:val="24"/>
          <w:szCs w:val="24"/>
          <w:lang w:val="en-US"/>
        </w:rPr>
      </w:pPr>
    </w:p>
    <w:tbl>
      <w:tblPr>
        <w:tblStyle w:val="TableGrid"/>
        <w:tblW w:w="0" w:type="auto"/>
        <w:jc w:val="center"/>
        <w:tblLook w:val="04A0" w:firstRow="1" w:lastRow="0" w:firstColumn="1" w:lastColumn="0" w:noHBand="0" w:noVBand="1"/>
      </w:tblPr>
      <w:tblGrid>
        <w:gridCol w:w="1332"/>
        <w:gridCol w:w="1436"/>
        <w:gridCol w:w="1859"/>
        <w:gridCol w:w="1256"/>
        <w:gridCol w:w="1579"/>
        <w:gridCol w:w="1825"/>
      </w:tblGrid>
      <w:tr w:rsidR="00040697" w:rsidRPr="003B115A" w:rsidTr="00534EFB">
        <w:trPr>
          <w:jc w:val="center"/>
        </w:trPr>
        <w:tc>
          <w:tcPr>
            <w:tcW w:w="0" w:type="auto"/>
            <w:gridSpan w:val="6"/>
            <w:shd w:val="clear" w:color="auto" w:fill="BDD6EE" w:themeFill="accent1" w:themeFillTint="66"/>
            <w:hideMark/>
          </w:tcPr>
          <w:p w:rsidR="00040697" w:rsidRPr="003B115A" w:rsidRDefault="00040697" w:rsidP="00534EFB">
            <w:pPr>
              <w:widowControl w:val="0"/>
              <w:spacing w:after="120"/>
              <w:jc w:val="center"/>
              <w:rPr>
                <w:rFonts w:ascii="GHEA Grapalat" w:hAnsi="GHEA Grapalat"/>
                <w:b/>
                <w:sz w:val="20"/>
                <w:szCs w:val="20"/>
                <w:lang w:val="en-US"/>
              </w:rPr>
            </w:pPr>
            <w:r w:rsidRPr="003B115A">
              <w:rPr>
                <w:rFonts w:ascii="GHEA Grapalat" w:hAnsi="GHEA Grapalat"/>
                <w:b/>
                <w:sz w:val="20"/>
                <w:szCs w:val="20"/>
                <w:lang w:val="en-US"/>
              </w:rPr>
              <w:t>11. Providing feedback of public services</w:t>
            </w:r>
          </w:p>
        </w:tc>
      </w:tr>
      <w:tr w:rsidR="00040697" w:rsidRPr="003B115A" w:rsidTr="00D3529F">
        <w:trPr>
          <w:jc w:val="center"/>
        </w:trPr>
        <w:tc>
          <w:tcPr>
            <w:tcW w:w="0" w:type="auto"/>
            <w:gridSpan w:val="6"/>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Commitment Start and End dates</w:t>
            </w:r>
          </w:p>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January 2019 - August 2020</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Lead implementing agency and person responsible from implementing agency</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"EKENG" CJSC of the Office of the Prime Minister of the Republic of Armenia</w:t>
            </w:r>
          </w:p>
        </w:tc>
      </w:tr>
      <w:tr w:rsidR="00040697" w:rsidRPr="003B115A" w:rsidTr="00534EFB">
        <w:trPr>
          <w:jc w:val="center"/>
        </w:trPr>
        <w:tc>
          <w:tcPr>
            <w:tcW w:w="0" w:type="auto"/>
            <w:gridSpan w:val="6"/>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Commitment description</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What is the public problem that the commitment will address?</w:t>
            </w:r>
          </w:p>
        </w:tc>
        <w:tc>
          <w:tcPr>
            <w:tcW w:w="0" w:type="auto"/>
            <w:gridSpan w:val="4"/>
            <w:hideMark/>
          </w:tcPr>
          <w:p w:rsidR="00040697" w:rsidRPr="003B115A" w:rsidRDefault="00040697" w:rsidP="003B115A">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Public services are rarely developed with the direct participation of citizens and based on their needs. The citizen has no efficient mechanism for expressing opinions or suggesting improvements. The </w:t>
            </w:r>
            <w:r w:rsidRPr="003B115A">
              <w:rPr>
                <w:rFonts w:ascii="GHEA Grapalat" w:hAnsi="GHEA Grapalat"/>
                <w:sz w:val="20"/>
                <w:szCs w:val="20"/>
                <w:lang w:val="en-US"/>
              </w:rPr>
              <w:lastRenderedPageBreak/>
              <w:t xml:space="preserve">feedback mechanisms available in e-governance resources </w:t>
            </w:r>
            <w:r w:rsidR="003B115A">
              <w:rPr>
                <w:rFonts w:ascii="GHEA Grapalat" w:hAnsi="GHEA Grapalat"/>
                <w:sz w:val="20"/>
                <w:szCs w:val="20"/>
                <w:lang w:val="en-US"/>
              </w:rPr>
              <w:t>do not allow co</w:t>
            </w:r>
            <w:r w:rsidRPr="003B115A">
              <w:rPr>
                <w:rFonts w:ascii="GHEA Grapalat" w:hAnsi="GHEA Grapalat"/>
                <w:sz w:val="20"/>
                <w:szCs w:val="20"/>
                <w:lang w:val="en-US"/>
              </w:rPr>
              <w:t xml:space="preserve">ordinated collection of information on the needs and opinions of the citizen. The collected information does not undergo coordinated processing so that it is transferred to decision-makers and the further policy is based on the facts and the knowledge accumulated. </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What is the c</w:t>
            </w:r>
            <w:r w:rsidRPr="003B115A">
              <w:rPr>
                <w:rFonts w:ascii="GHEA Grapalat" w:hAnsi="GHEA Grapalat"/>
                <w:sz w:val="20"/>
                <w:szCs w:val="20"/>
                <w:shd w:val="clear" w:color="auto" w:fill="D9D9D9" w:themeFill="background1" w:themeFillShade="D9"/>
                <w:lang w:val="en-US"/>
              </w:rPr>
              <w:t>o</w:t>
            </w:r>
            <w:r w:rsidRPr="003B115A">
              <w:rPr>
                <w:rFonts w:ascii="GHEA Grapalat" w:hAnsi="GHEA Grapalat"/>
                <w:sz w:val="20"/>
                <w:szCs w:val="20"/>
                <w:lang w:val="en-US"/>
              </w:rPr>
              <w:t>mmitment?</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The commitment has two aspects: first, the citizen receives an accessible tool for participation to develop and assess public services on a daily basis; second, the executive has a comprehensively developed picture of the assessment by citizens and issues identified through data visualization, which allows adopting more informed decisions that are based on data.</w:t>
            </w:r>
            <w:r w:rsidR="008852F0" w:rsidRPr="003B115A">
              <w:rPr>
                <w:rFonts w:ascii="GHEA Grapalat" w:hAnsi="GHEA Grapalat"/>
                <w:sz w:val="20"/>
                <w:szCs w:val="20"/>
                <w:lang w:val="en-US"/>
              </w:rPr>
              <w:t xml:space="preserve"> </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The executive assumes responsibility for responding and providing relevant solutions to the opinions of citizens on public services and issues identified.</w:t>
            </w:r>
            <w:r w:rsidR="008852F0" w:rsidRPr="003B115A">
              <w:rPr>
                <w:rFonts w:ascii="GHEA Grapalat" w:hAnsi="GHEA Grapalat"/>
                <w:sz w:val="20"/>
                <w:szCs w:val="20"/>
                <w:lang w:val="en-US"/>
              </w:rPr>
              <w:t xml:space="preserve"> </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How will the commitment contribute to solve the public problem?</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Launch an on-line platform for feedback on public services, which will allow collecting, sorting and </w:t>
            </w:r>
            <w:r w:rsidR="003B115A" w:rsidRPr="003B115A">
              <w:rPr>
                <w:rFonts w:ascii="GHEA Grapalat" w:hAnsi="GHEA Grapalat"/>
                <w:sz w:val="20"/>
                <w:szCs w:val="20"/>
                <w:lang w:val="en-US"/>
              </w:rPr>
              <w:t>analyzing</w:t>
            </w:r>
            <w:r w:rsidRPr="003B115A">
              <w:rPr>
                <w:rFonts w:ascii="GHEA Grapalat" w:hAnsi="GHEA Grapalat"/>
                <w:sz w:val="20"/>
                <w:szCs w:val="20"/>
                <w:lang w:val="en-US"/>
              </w:rPr>
              <w:t xml:space="preserve"> assessments and recommendations of citizens. </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Develop a human-oriented and user-friendly platform which will encourage participation of citizens in the process of developing and assessing public services. Combine collection of quantitative and qualitative response.</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Integrate into/create a tool for collecting, sorting and </w:t>
            </w:r>
            <w:r w:rsidR="003B115A" w:rsidRPr="003B115A">
              <w:rPr>
                <w:rFonts w:ascii="GHEA Grapalat" w:hAnsi="GHEA Grapalat"/>
                <w:sz w:val="20"/>
                <w:szCs w:val="20"/>
                <w:lang w:val="en-US"/>
              </w:rPr>
              <w:t>analyzing</w:t>
            </w:r>
            <w:r w:rsidRPr="003B115A">
              <w:rPr>
                <w:rFonts w:ascii="GHEA Grapalat" w:hAnsi="GHEA Grapalat"/>
                <w:sz w:val="20"/>
                <w:szCs w:val="20"/>
                <w:lang w:val="en-US"/>
              </w:rPr>
              <w:t xml:space="preserve"> assessments of citizens in one of the current on-line platforms.</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Why is this commitment relevant to OGP values?</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Improvement of public confidence, promotion of public participation</w:t>
            </w:r>
          </w:p>
        </w:tc>
      </w:tr>
      <w:tr w:rsidR="00040697" w:rsidRPr="003B115A" w:rsidTr="00534EFB">
        <w:trPr>
          <w:jc w:val="center"/>
        </w:trPr>
        <w:tc>
          <w:tcPr>
            <w:tcW w:w="0" w:type="auto"/>
            <w:gridSpan w:val="2"/>
            <w:vMerge w:val="restart"/>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level</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Not started</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Limited</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Substantial</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534EFB">
        <w:trPr>
          <w:jc w:val="center"/>
        </w:trPr>
        <w:tc>
          <w:tcPr>
            <w:tcW w:w="0" w:type="auto"/>
            <w:gridSpan w:val="2"/>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Description of the results</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Improvement of public services, promotion of public integrity and participation. The commitment allows finding out the citizen’s perception of public services through the platform and collecting, processing and giving a fact-based assessment to the quality and method of the service. This opportunity will help in</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 xml:space="preserve">planning a policy for provision of public services. </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Next steps</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jc w:val="center"/>
        </w:trPr>
        <w:tc>
          <w:tcPr>
            <w:tcW w:w="0" w:type="auto"/>
            <w:gridSpan w:val="3"/>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Milestone status</w:t>
            </w:r>
          </w:p>
        </w:tc>
        <w:tc>
          <w:tcPr>
            <w:tcW w:w="0" w:type="auto"/>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Start date</w:t>
            </w:r>
          </w:p>
        </w:tc>
        <w:tc>
          <w:tcPr>
            <w:tcW w:w="0" w:type="auto"/>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End date</w:t>
            </w:r>
          </w:p>
        </w:tc>
        <w:tc>
          <w:tcPr>
            <w:tcW w:w="0" w:type="auto"/>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Completion level</w:t>
            </w:r>
          </w:p>
        </w:tc>
      </w:tr>
      <w:tr w:rsidR="00040697" w:rsidRPr="003B115A" w:rsidTr="00D3529F">
        <w:trPr>
          <w:jc w:val="center"/>
        </w:trPr>
        <w:tc>
          <w:tcPr>
            <w:tcW w:w="0" w:type="auto"/>
            <w:gridSpan w:val="3"/>
            <w:hideMark/>
          </w:tcPr>
          <w:p w:rsidR="00040697" w:rsidRPr="003B115A" w:rsidRDefault="00040697" w:rsidP="00534EFB">
            <w:pPr>
              <w:widowControl w:val="0"/>
              <w:tabs>
                <w:tab w:val="left" w:pos="300"/>
              </w:tabs>
              <w:spacing w:after="120"/>
              <w:jc w:val="both"/>
              <w:rPr>
                <w:rFonts w:ascii="GHEA Grapalat" w:hAnsi="GHEA Grapalat"/>
                <w:sz w:val="20"/>
                <w:szCs w:val="20"/>
                <w:lang w:val="en-US"/>
              </w:rPr>
            </w:pPr>
            <w:r w:rsidRPr="003B115A">
              <w:rPr>
                <w:rFonts w:ascii="GHEA Grapalat" w:hAnsi="GHEA Grapalat"/>
                <w:sz w:val="20"/>
                <w:szCs w:val="20"/>
                <w:lang w:val="en-US"/>
              </w:rPr>
              <w:t>1.</w:t>
            </w:r>
            <w:r w:rsidR="00534EFB" w:rsidRPr="003B115A">
              <w:rPr>
                <w:rFonts w:ascii="GHEA Grapalat" w:hAnsi="GHEA Grapalat"/>
                <w:sz w:val="20"/>
                <w:szCs w:val="20"/>
                <w:lang w:val="en-US"/>
              </w:rPr>
              <w:tab/>
            </w:r>
            <w:r w:rsidRPr="003B115A">
              <w:rPr>
                <w:rFonts w:ascii="GHEA Grapalat" w:hAnsi="GHEA Grapalat"/>
                <w:sz w:val="20"/>
                <w:szCs w:val="20"/>
                <w:lang w:val="en-US"/>
              </w:rPr>
              <w:t xml:space="preserve">Study of international examples of ensuring, co-creating the process of participation in public administration for citizens, and citizen-oriented public administration </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January</w:t>
            </w:r>
            <w:r w:rsidR="00534EFB" w:rsidRPr="003B115A">
              <w:rPr>
                <w:rFonts w:ascii="GHEA Grapalat" w:hAnsi="GHEA Grapalat"/>
                <w:sz w:val="20"/>
                <w:szCs w:val="20"/>
                <w:lang w:val="en-US"/>
              </w:rPr>
              <w:br/>
            </w:r>
            <w:r w:rsidRPr="003B115A">
              <w:rPr>
                <w:rFonts w:ascii="GHEA Grapalat" w:hAnsi="GHEA Grapalat"/>
                <w:sz w:val="20"/>
                <w:szCs w:val="20"/>
                <w:lang w:val="en-US"/>
              </w:rPr>
              <w:t>2019</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June</w:t>
            </w:r>
            <w:r w:rsidR="00534EFB" w:rsidRPr="003B115A">
              <w:rPr>
                <w:rFonts w:ascii="GHEA Grapalat" w:hAnsi="GHEA Grapalat"/>
                <w:sz w:val="20"/>
                <w:szCs w:val="20"/>
                <w:lang w:val="en-US"/>
              </w:rPr>
              <w:br/>
            </w:r>
            <w:r w:rsidRPr="003B115A">
              <w:rPr>
                <w:rFonts w:ascii="GHEA Grapalat" w:hAnsi="GHEA Grapalat"/>
                <w:sz w:val="20"/>
                <w:szCs w:val="20"/>
                <w:lang w:val="en-US"/>
              </w:rPr>
              <w:t>2019</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D3529F">
        <w:trPr>
          <w:jc w:val="center"/>
        </w:trPr>
        <w:tc>
          <w:tcPr>
            <w:tcW w:w="0" w:type="auto"/>
            <w:gridSpan w:val="3"/>
            <w:hideMark/>
          </w:tcPr>
          <w:p w:rsidR="00040697" w:rsidRPr="003B115A" w:rsidRDefault="00040697" w:rsidP="00534EFB">
            <w:pPr>
              <w:widowControl w:val="0"/>
              <w:tabs>
                <w:tab w:val="left" w:pos="300"/>
              </w:tabs>
              <w:spacing w:after="120"/>
              <w:jc w:val="both"/>
              <w:rPr>
                <w:rFonts w:ascii="GHEA Grapalat" w:hAnsi="GHEA Grapalat"/>
                <w:sz w:val="20"/>
                <w:szCs w:val="20"/>
                <w:lang w:val="en-US"/>
              </w:rPr>
            </w:pPr>
            <w:r w:rsidRPr="003B115A">
              <w:rPr>
                <w:rFonts w:ascii="GHEA Grapalat" w:hAnsi="GHEA Grapalat"/>
                <w:sz w:val="20"/>
                <w:szCs w:val="20"/>
                <w:lang w:val="en-US"/>
              </w:rPr>
              <w:t>2.</w:t>
            </w:r>
            <w:r w:rsidR="00534EFB" w:rsidRPr="003B115A">
              <w:rPr>
                <w:rFonts w:ascii="GHEA Grapalat" w:hAnsi="GHEA Grapalat"/>
                <w:sz w:val="20"/>
                <w:szCs w:val="20"/>
                <w:lang w:val="en-US"/>
              </w:rPr>
              <w:tab/>
            </w:r>
            <w:r w:rsidRPr="003B115A">
              <w:rPr>
                <w:rFonts w:ascii="GHEA Grapalat" w:hAnsi="GHEA Grapalat"/>
                <w:sz w:val="20"/>
                <w:szCs w:val="20"/>
                <w:lang w:val="en-US"/>
              </w:rPr>
              <w:t xml:space="preserve">A number of recommendations on the methodology for quality control of public services based on the use of the assessments received from citizens (including responsible institutions, frequency, monitoring frequency, performance </w:t>
            </w:r>
            <w:r w:rsidRPr="003B115A">
              <w:rPr>
                <w:rFonts w:ascii="GHEA Grapalat" w:hAnsi="GHEA Grapalat"/>
                <w:sz w:val="20"/>
                <w:szCs w:val="20"/>
                <w:lang w:val="en-US"/>
              </w:rPr>
              <w:lastRenderedPageBreak/>
              <w:t>system based on the results)</w:t>
            </w:r>
          </w:p>
          <w:p w:rsidR="00040697" w:rsidRPr="003B115A" w:rsidRDefault="00040697" w:rsidP="00534EFB">
            <w:pPr>
              <w:widowControl w:val="0"/>
              <w:tabs>
                <w:tab w:val="left" w:pos="300"/>
              </w:tabs>
              <w:spacing w:after="120"/>
              <w:jc w:val="both"/>
              <w:rPr>
                <w:rFonts w:ascii="GHEA Grapalat" w:hAnsi="GHEA Grapalat"/>
                <w:sz w:val="20"/>
                <w:szCs w:val="20"/>
                <w:lang w:val="en-US"/>
              </w:rPr>
            </w:pPr>
            <w:r w:rsidRPr="003B115A">
              <w:rPr>
                <w:rFonts w:ascii="GHEA Grapalat" w:hAnsi="GHEA Grapalat"/>
                <w:sz w:val="20"/>
                <w:szCs w:val="20"/>
                <w:lang w:val="en-US"/>
              </w:rPr>
              <w:t>Collecting, for the purpose of statistical analyses, data on the services provided by the State and on the citizens having received them in the single unified electronic register, including:</w:t>
            </w:r>
          </w:p>
          <w:p w:rsidR="00040697" w:rsidRPr="003B115A" w:rsidRDefault="00040697" w:rsidP="00534EFB">
            <w:pPr>
              <w:widowControl w:val="0"/>
              <w:tabs>
                <w:tab w:val="left" w:pos="300"/>
              </w:tabs>
              <w:spacing w:after="120"/>
              <w:jc w:val="both"/>
              <w:rPr>
                <w:rFonts w:ascii="GHEA Grapalat" w:hAnsi="GHEA Grapalat"/>
                <w:sz w:val="20"/>
                <w:szCs w:val="20"/>
                <w:lang w:val="en-US"/>
              </w:rPr>
            </w:pPr>
            <w:r w:rsidRPr="003B115A">
              <w:rPr>
                <w:rFonts w:ascii="GHEA Grapalat" w:hAnsi="GHEA Grapalat"/>
                <w:sz w:val="20"/>
                <w:szCs w:val="20"/>
                <w:lang w:val="en-US"/>
              </w:rPr>
              <w:t>a.</w:t>
            </w:r>
            <w:r w:rsidR="00534EFB" w:rsidRPr="003B115A">
              <w:rPr>
                <w:rFonts w:ascii="GHEA Grapalat" w:hAnsi="GHEA Grapalat"/>
                <w:sz w:val="20"/>
                <w:szCs w:val="20"/>
                <w:lang w:val="en-US"/>
              </w:rPr>
              <w:tab/>
            </w:r>
            <w:r w:rsidRPr="003B115A">
              <w:rPr>
                <w:rFonts w:ascii="GHEA Grapalat" w:hAnsi="GHEA Grapalat"/>
                <w:sz w:val="20"/>
                <w:szCs w:val="20"/>
                <w:lang w:val="en-US"/>
              </w:rPr>
              <w:t>automatically collecting — from the current e-governance systems — of the necessary data on persons receiving services and on services received and transferring them to the unified electronic register;</w:t>
            </w:r>
          </w:p>
          <w:p w:rsidR="00040697" w:rsidRPr="003B115A" w:rsidRDefault="00040697" w:rsidP="00534EFB">
            <w:pPr>
              <w:widowControl w:val="0"/>
              <w:tabs>
                <w:tab w:val="left" w:pos="300"/>
              </w:tabs>
              <w:spacing w:after="120"/>
              <w:jc w:val="both"/>
              <w:rPr>
                <w:rFonts w:ascii="GHEA Grapalat" w:hAnsi="GHEA Grapalat"/>
                <w:sz w:val="20"/>
                <w:szCs w:val="20"/>
                <w:lang w:val="en-US"/>
              </w:rPr>
            </w:pPr>
            <w:r w:rsidRPr="003B115A">
              <w:rPr>
                <w:rFonts w:ascii="GHEA Grapalat" w:hAnsi="GHEA Grapalat"/>
                <w:sz w:val="20"/>
                <w:szCs w:val="20"/>
                <w:lang w:val="en-US"/>
              </w:rPr>
              <w:t>b.</w:t>
            </w:r>
            <w:r w:rsidR="00534EFB" w:rsidRPr="003B115A">
              <w:rPr>
                <w:rFonts w:ascii="GHEA Grapalat" w:hAnsi="GHEA Grapalat"/>
                <w:sz w:val="20"/>
                <w:szCs w:val="20"/>
                <w:lang w:val="en-US"/>
              </w:rPr>
              <w:tab/>
            </w:r>
            <w:r w:rsidRPr="003B115A">
              <w:rPr>
                <w:rFonts w:ascii="GHEA Grapalat" w:hAnsi="GHEA Grapalat"/>
                <w:sz w:val="20"/>
                <w:szCs w:val="20"/>
                <w:lang w:val="en-US"/>
              </w:rPr>
              <w:t>entering information on services provided in paper form in the unified electronic register.</w:t>
            </w:r>
          </w:p>
          <w:p w:rsidR="00040697" w:rsidRPr="003B115A" w:rsidRDefault="00040697" w:rsidP="00534EFB">
            <w:pPr>
              <w:widowControl w:val="0"/>
              <w:tabs>
                <w:tab w:val="left" w:pos="300"/>
              </w:tabs>
              <w:spacing w:after="120"/>
              <w:jc w:val="both"/>
              <w:rPr>
                <w:rFonts w:ascii="GHEA Grapalat" w:hAnsi="GHEA Grapalat"/>
                <w:sz w:val="20"/>
                <w:szCs w:val="20"/>
                <w:lang w:val="en-US"/>
              </w:rPr>
            </w:pPr>
            <w:r w:rsidRPr="003B115A">
              <w:rPr>
                <w:rFonts w:ascii="GHEA Grapalat" w:hAnsi="GHEA Grapalat"/>
                <w:sz w:val="20"/>
                <w:szCs w:val="20"/>
                <w:lang w:val="en-US"/>
              </w:rPr>
              <w:t xml:space="preserve">Conducting assessment of the quality of services through feedback for the purpose of assessing the level of satisfaction with the services provided by state bodies to citizens, available in the unified electronic register according to the body providing the services and predetermined quality standards. </w:t>
            </w:r>
            <w:r w:rsidR="003B115A" w:rsidRPr="003B115A">
              <w:rPr>
                <w:rFonts w:ascii="GHEA Grapalat" w:hAnsi="GHEA Grapalat"/>
                <w:sz w:val="20"/>
                <w:szCs w:val="20"/>
                <w:lang w:val="en-US"/>
              </w:rPr>
              <w:t>Summarizing</w:t>
            </w:r>
            <w:r w:rsidRPr="003B115A">
              <w:rPr>
                <w:rFonts w:ascii="GHEA Grapalat" w:hAnsi="GHEA Grapalat"/>
                <w:sz w:val="20"/>
                <w:szCs w:val="20"/>
                <w:lang w:val="en-US"/>
              </w:rPr>
              <w:t xml:space="preserve"> and </w:t>
            </w:r>
            <w:r w:rsidR="003B115A" w:rsidRPr="003B115A">
              <w:rPr>
                <w:rFonts w:ascii="GHEA Grapalat" w:hAnsi="GHEA Grapalat"/>
                <w:sz w:val="20"/>
                <w:szCs w:val="20"/>
                <w:lang w:val="en-US"/>
              </w:rPr>
              <w:t>analyzing</w:t>
            </w:r>
            <w:r w:rsidRPr="003B115A">
              <w:rPr>
                <w:rFonts w:ascii="GHEA Grapalat" w:hAnsi="GHEA Grapalat"/>
                <w:sz w:val="20"/>
                <w:szCs w:val="20"/>
                <w:lang w:val="en-US"/>
              </w:rPr>
              <w:t xml:space="preserve"> the mentioned statistics at the level of the Office of the Prime Minister of the Republic of Armenia and separate state bodies providing services.</w:t>
            </w:r>
            <w:r w:rsidR="008852F0" w:rsidRPr="003B115A">
              <w:rPr>
                <w:rFonts w:ascii="GHEA Grapalat" w:hAnsi="GHEA Grapalat"/>
                <w:sz w:val="20"/>
                <w:szCs w:val="20"/>
                <w:lang w:val="en-US"/>
              </w:rPr>
              <w:t xml:space="preserve"> </w:t>
            </w:r>
          </w:p>
          <w:p w:rsidR="00040697" w:rsidRPr="003B115A" w:rsidRDefault="00040697" w:rsidP="00534EFB">
            <w:pPr>
              <w:widowControl w:val="0"/>
              <w:tabs>
                <w:tab w:val="left" w:pos="300"/>
              </w:tabs>
              <w:spacing w:after="120"/>
              <w:jc w:val="both"/>
              <w:rPr>
                <w:rFonts w:ascii="GHEA Grapalat" w:hAnsi="GHEA Grapalat"/>
                <w:sz w:val="20"/>
                <w:szCs w:val="20"/>
                <w:lang w:val="en-US"/>
              </w:rPr>
            </w:pPr>
            <w:r w:rsidRPr="003B115A">
              <w:rPr>
                <w:rFonts w:ascii="GHEA Grapalat" w:hAnsi="GHEA Grapalat"/>
                <w:sz w:val="20"/>
                <w:szCs w:val="20"/>
                <w:lang w:val="en-US"/>
              </w:rPr>
              <w:t xml:space="preserve">Ensuring a mechanism for supervision of the response to applications over all service providers. </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July</w:t>
            </w:r>
            <w:r w:rsidR="00534EFB" w:rsidRPr="003B115A">
              <w:rPr>
                <w:rFonts w:ascii="GHEA Grapalat" w:hAnsi="GHEA Grapalat"/>
                <w:sz w:val="20"/>
                <w:szCs w:val="20"/>
                <w:lang w:val="en-US"/>
              </w:rPr>
              <w:br/>
            </w:r>
            <w:r w:rsidRPr="003B115A">
              <w:rPr>
                <w:rFonts w:ascii="GHEA Grapalat" w:hAnsi="GHEA Grapalat"/>
                <w:sz w:val="20"/>
                <w:szCs w:val="20"/>
                <w:lang w:val="en-US"/>
              </w:rPr>
              <w:t>2019</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March</w:t>
            </w:r>
            <w:r w:rsidR="00534EFB" w:rsidRPr="003B115A">
              <w:rPr>
                <w:rFonts w:ascii="GHEA Grapalat" w:hAnsi="GHEA Grapalat"/>
                <w:sz w:val="20"/>
                <w:szCs w:val="20"/>
                <w:lang w:val="en-US"/>
              </w:rPr>
              <w:br/>
            </w:r>
            <w:r w:rsidRPr="003B115A">
              <w:rPr>
                <w:rFonts w:ascii="GHEA Grapalat" w:hAnsi="GHEA Grapalat"/>
                <w:sz w:val="20"/>
                <w:szCs w:val="20"/>
                <w:lang w:val="en-US"/>
              </w:rPr>
              <w:t>2020</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D3529F">
        <w:trPr>
          <w:jc w:val="center"/>
        </w:trPr>
        <w:tc>
          <w:tcPr>
            <w:tcW w:w="0" w:type="auto"/>
            <w:gridSpan w:val="3"/>
            <w:hideMark/>
          </w:tcPr>
          <w:p w:rsidR="00040697" w:rsidRPr="003B115A" w:rsidRDefault="00040697" w:rsidP="00534EFB">
            <w:pPr>
              <w:widowControl w:val="0"/>
              <w:tabs>
                <w:tab w:val="left" w:pos="240"/>
              </w:tabs>
              <w:spacing w:after="120"/>
              <w:jc w:val="both"/>
              <w:rPr>
                <w:rFonts w:ascii="GHEA Grapalat" w:hAnsi="GHEA Grapalat"/>
                <w:sz w:val="20"/>
                <w:szCs w:val="20"/>
                <w:lang w:val="en-US"/>
              </w:rPr>
            </w:pPr>
            <w:r w:rsidRPr="003B115A">
              <w:rPr>
                <w:rFonts w:ascii="GHEA Grapalat" w:hAnsi="GHEA Grapalat"/>
                <w:sz w:val="20"/>
                <w:szCs w:val="20"/>
                <w:lang w:val="en-US"/>
              </w:rPr>
              <w:lastRenderedPageBreak/>
              <w:t>3.</w:t>
            </w:r>
            <w:r w:rsidR="00534EFB" w:rsidRPr="003B115A">
              <w:rPr>
                <w:rFonts w:ascii="GHEA Grapalat" w:hAnsi="GHEA Grapalat"/>
                <w:sz w:val="20"/>
                <w:szCs w:val="20"/>
                <w:lang w:val="en-US"/>
              </w:rPr>
              <w:tab/>
            </w:r>
            <w:r w:rsidRPr="003B115A">
              <w:rPr>
                <w:rFonts w:ascii="GHEA Grapalat" w:hAnsi="GHEA Grapalat"/>
                <w:sz w:val="20"/>
                <w:szCs w:val="20"/>
                <w:lang w:val="en-US"/>
              </w:rPr>
              <w:t>Creating a model of the mechanism for collecting complaints/assessments of citizens which is compatible with the existing data solutions (e-gov.am, igov).</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Creating a unified platform for complaints of citizens, which will provide clear statistical indicators according to state bodies. </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Developing a national classifier for classification of complaints and applying it universally</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in all state bodies, which will ensure a unified analysis of complaints and collection of complete data.</w:t>
            </w:r>
            <w:r w:rsidR="008852F0" w:rsidRPr="003B115A">
              <w:rPr>
                <w:rFonts w:ascii="GHEA Grapalat" w:hAnsi="GHEA Grapalat"/>
                <w:sz w:val="20"/>
                <w:szCs w:val="20"/>
                <w:lang w:val="en-US"/>
              </w:rPr>
              <w:t xml:space="preserve"> </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Introducing mechanisms for assessment of satisfaction with the answers given by state bodies with regard to application-complaints.</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 xml:space="preserve">All answers will have a 16-digit control number by which the citizen will be able to assess his or her satisfaction with the answer to the application on the website e-gov.am. Creating an opportunity for accepting applications of citizens in post offices, which will ensure the acceptance of applications addressed to the Government of the Republic of Armenia in any settlement of the Republic of Armenia without </w:t>
            </w:r>
            <w:r w:rsidRPr="003B115A">
              <w:rPr>
                <w:rFonts w:ascii="GHEA Grapalat" w:hAnsi="GHEA Grapalat"/>
                <w:sz w:val="20"/>
                <w:szCs w:val="20"/>
                <w:lang w:val="en-US"/>
              </w:rPr>
              <w:lastRenderedPageBreak/>
              <w:t xml:space="preserve">the need for citizens to travel. </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Ensuring transparency and tracking of the processing of applications of the citizen.</w:t>
            </w:r>
          </w:p>
          <w:p w:rsidR="00534EFB" w:rsidRPr="003B115A" w:rsidRDefault="00534EFB" w:rsidP="00D3529F">
            <w:pPr>
              <w:widowControl w:val="0"/>
              <w:spacing w:after="120"/>
              <w:jc w:val="both"/>
              <w:rPr>
                <w:rFonts w:ascii="GHEA Grapalat" w:hAnsi="GHEA Grapalat"/>
                <w:sz w:val="20"/>
                <w:szCs w:val="20"/>
                <w:lang w:val="en-US"/>
              </w:rPr>
            </w:pP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lastRenderedPageBreak/>
              <w:t>January</w:t>
            </w:r>
            <w:r w:rsidR="00534EFB" w:rsidRPr="003B115A">
              <w:rPr>
                <w:rFonts w:ascii="GHEA Grapalat" w:hAnsi="GHEA Grapalat"/>
                <w:sz w:val="20"/>
                <w:szCs w:val="20"/>
                <w:lang w:val="en-US"/>
              </w:rPr>
              <w:br/>
            </w:r>
            <w:r w:rsidRPr="003B115A">
              <w:rPr>
                <w:rFonts w:ascii="GHEA Grapalat" w:hAnsi="GHEA Grapalat"/>
                <w:sz w:val="20"/>
                <w:szCs w:val="20"/>
                <w:lang w:val="en-US"/>
              </w:rPr>
              <w:t>2020</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August</w:t>
            </w:r>
            <w:r w:rsidR="00534EFB" w:rsidRPr="003B115A">
              <w:rPr>
                <w:rFonts w:ascii="GHEA Grapalat" w:hAnsi="GHEA Grapalat"/>
                <w:sz w:val="20"/>
                <w:szCs w:val="20"/>
                <w:lang w:val="en-US"/>
              </w:rPr>
              <w:br/>
            </w:r>
            <w:r w:rsidRPr="003B115A">
              <w:rPr>
                <w:rFonts w:ascii="GHEA Grapalat" w:hAnsi="GHEA Grapalat"/>
                <w:sz w:val="20"/>
                <w:szCs w:val="20"/>
                <w:lang w:val="en-US"/>
              </w:rPr>
              <w:t>2020</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D3529F">
        <w:trPr>
          <w:jc w:val="center"/>
        </w:trPr>
        <w:tc>
          <w:tcPr>
            <w:tcW w:w="0" w:type="auto"/>
            <w:gridSpan w:val="3"/>
            <w:hideMark/>
          </w:tcPr>
          <w:p w:rsidR="00040697" w:rsidRPr="003B115A" w:rsidRDefault="00040697" w:rsidP="00534EFB">
            <w:pPr>
              <w:widowControl w:val="0"/>
              <w:tabs>
                <w:tab w:val="left" w:pos="285"/>
              </w:tabs>
              <w:spacing w:after="120"/>
              <w:jc w:val="both"/>
              <w:rPr>
                <w:rFonts w:ascii="GHEA Grapalat" w:hAnsi="GHEA Grapalat"/>
                <w:sz w:val="20"/>
                <w:szCs w:val="20"/>
                <w:lang w:val="en-US"/>
              </w:rPr>
            </w:pPr>
            <w:r w:rsidRPr="003B115A">
              <w:rPr>
                <w:rFonts w:ascii="GHEA Grapalat" w:hAnsi="GHEA Grapalat"/>
                <w:sz w:val="20"/>
                <w:szCs w:val="20"/>
                <w:lang w:val="en-US"/>
              </w:rPr>
              <w:lastRenderedPageBreak/>
              <w:t>4.</w:t>
            </w:r>
            <w:r w:rsidR="00534EFB" w:rsidRPr="003B115A">
              <w:rPr>
                <w:rFonts w:ascii="GHEA Grapalat" w:hAnsi="GHEA Grapalat"/>
                <w:sz w:val="20"/>
                <w:szCs w:val="20"/>
                <w:lang w:val="en-US"/>
              </w:rPr>
              <w:tab/>
            </w:r>
            <w:r w:rsidRPr="003B115A">
              <w:rPr>
                <w:rFonts w:ascii="GHEA Grapalat" w:hAnsi="GHEA Grapalat"/>
                <w:sz w:val="20"/>
                <w:szCs w:val="20"/>
                <w:lang w:val="en-US"/>
              </w:rPr>
              <w:t>Launching the mechanism with the involvement of the public</w:t>
            </w:r>
            <w:r w:rsidR="008852F0" w:rsidRPr="003B115A">
              <w:rPr>
                <w:rFonts w:ascii="GHEA Grapalat" w:hAnsi="GHEA Grapalat"/>
                <w:sz w:val="20"/>
                <w:szCs w:val="20"/>
                <w:lang w:val="en-US"/>
              </w:rPr>
              <w:t xml:space="preserve"> </w:t>
            </w:r>
            <w:r w:rsidRPr="003B115A">
              <w:rPr>
                <w:rFonts w:ascii="GHEA Grapalat" w:hAnsi="GHEA Grapalat"/>
                <w:sz w:val="20"/>
                <w:szCs w:val="20"/>
                <w:lang w:val="en-US"/>
              </w:rPr>
              <w:t xml:space="preserve">and a public awareness-raising campaign </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January</w:t>
            </w:r>
            <w:r w:rsidR="00534EFB" w:rsidRPr="003B115A">
              <w:rPr>
                <w:rFonts w:ascii="GHEA Grapalat" w:hAnsi="GHEA Grapalat"/>
                <w:sz w:val="20"/>
                <w:szCs w:val="20"/>
                <w:lang w:val="en-US"/>
              </w:rPr>
              <w:br/>
            </w:r>
            <w:r w:rsidRPr="003B115A">
              <w:rPr>
                <w:rFonts w:ascii="GHEA Grapalat" w:hAnsi="GHEA Grapalat"/>
                <w:sz w:val="20"/>
                <w:szCs w:val="20"/>
                <w:lang w:val="en-US"/>
              </w:rPr>
              <w:t>2020</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August</w:t>
            </w:r>
            <w:r w:rsidR="00534EFB" w:rsidRPr="003B115A">
              <w:rPr>
                <w:rFonts w:ascii="GHEA Grapalat" w:hAnsi="GHEA Grapalat"/>
                <w:sz w:val="20"/>
                <w:szCs w:val="20"/>
                <w:lang w:val="en-US"/>
              </w:rPr>
              <w:br/>
            </w:r>
            <w:r w:rsidRPr="003B115A">
              <w:rPr>
                <w:rFonts w:ascii="GHEA Grapalat" w:hAnsi="GHEA Grapalat"/>
                <w:sz w:val="20"/>
                <w:szCs w:val="20"/>
                <w:lang w:val="en-US"/>
              </w:rPr>
              <w:t>2020</w:t>
            </w:r>
          </w:p>
        </w:tc>
        <w:tc>
          <w:tcPr>
            <w:tcW w:w="0" w:type="auto"/>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Completed</w:t>
            </w:r>
          </w:p>
        </w:tc>
      </w:tr>
      <w:tr w:rsidR="00040697" w:rsidRPr="003B115A" w:rsidTr="00534EFB">
        <w:trPr>
          <w:jc w:val="center"/>
        </w:trPr>
        <w:tc>
          <w:tcPr>
            <w:tcW w:w="0" w:type="auto"/>
            <w:gridSpan w:val="6"/>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Contact details</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Lead implementing agency</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"EKENG" CJSC</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Person responsible from implementing agency</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Leonid Avetisyan</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Title, Department</w:t>
            </w:r>
          </w:p>
        </w:tc>
        <w:tc>
          <w:tcPr>
            <w:tcW w:w="0" w:type="auto"/>
            <w:gridSpan w:val="4"/>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Director</w:t>
            </w:r>
          </w:p>
        </w:tc>
      </w:tr>
      <w:tr w:rsidR="00040697" w:rsidRPr="003B115A" w:rsidTr="00534EFB">
        <w:trPr>
          <w:jc w:val="center"/>
        </w:trPr>
        <w:tc>
          <w:tcPr>
            <w:tcW w:w="0" w:type="auto"/>
            <w:gridSpan w:val="2"/>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E-mail, Phone</w:t>
            </w:r>
          </w:p>
        </w:tc>
        <w:tc>
          <w:tcPr>
            <w:tcW w:w="0" w:type="auto"/>
            <w:gridSpan w:val="4"/>
            <w:hideMark/>
          </w:tcPr>
          <w:p w:rsidR="00040697" w:rsidRPr="003B115A" w:rsidRDefault="00A26CA8" w:rsidP="00D3529F">
            <w:pPr>
              <w:widowControl w:val="0"/>
              <w:spacing w:after="120"/>
              <w:jc w:val="both"/>
              <w:rPr>
                <w:rFonts w:ascii="GHEA Grapalat" w:hAnsi="GHEA Grapalat"/>
                <w:sz w:val="20"/>
                <w:szCs w:val="20"/>
                <w:lang w:val="en-US"/>
              </w:rPr>
            </w:pPr>
            <w:hyperlink r:id="rId48" w:history="1">
              <w:r w:rsidR="00534EFB" w:rsidRPr="003B115A">
                <w:rPr>
                  <w:rStyle w:val="Hyperlink"/>
                  <w:rFonts w:ascii="GHEA Grapalat" w:hAnsi="GHEA Grapalat"/>
                  <w:sz w:val="20"/>
                  <w:szCs w:val="20"/>
                  <w:lang w:val="en-US"/>
                </w:rPr>
                <w:t>leonid.avetisyan@ekeng.am</w:t>
              </w:r>
            </w:hyperlink>
            <w:r w:rsidR="00040697" w:rsidRPr="003B115A">
              <w:rPr>
                <w:rFonts w:ascii="GHEA Grapalat" w:hAnsi="GHEA Grapalat"/>
                <w:sz w:val="20"/>
                <w:szCs w:val="20"/>
                <w:lang w:val="en-US"/>
              </w:rPr>
              <w:t xml:space="preserve"> (+37460) 464-501, (+37491)204-990</w:t>
            </w:r>
          </w:p>
        </w:tc>
      </w:tr>
      <w:tr w:rsidR="00040697" w:rsidRPr="003B115A" w:rsidTr="00534EFB">
        <w:trPr>
          <w:trHeight w:val="394"/>
          <w:jc w:val="center"/>
        </w:trPr>
        <w:tc>
          <w:tcPr>
            <w:tcW w:w="0" w:type="auto"/>
            <w:vMerge w:val="restart"/>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Other actors involved</w:t>
            </w:r>
          </w:p>
        </w:tc>
        <w:tc>
          <w:tcPr>
            <w:tcW w:w="0" w:type="auto"/>
            <w:vMerge w:val="restart"/>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Other state actors involved</w:t>
            </w:r>
          </w:p>
        </w:tc>
        <w:tc>
          <w:tcPr>
            <w:tcW w:w="0" w:type="auto"/>
            <w:gridSpan w:val="4"/>
            <w:vMerge w:val="restart"/>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State administration bodies of the Republic of Armenia, "EKENG" CJSC, Ministry of High-Tech Industry of the Republic of Armenia</w:t>
            </w: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p>
        </w:tc>
        <w:tc>
          <w:tcPr>
            <w:tcW w:w="0" w:type="auto"/>
            <w:vMerge w:val="restart"/>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Civil society, private sector</w:t>
            </w:r>
          </w:p>
        </w:tc>
        <w:tc>
          <w:tcPr>
            <w:tcW w:w="0" w:type="auto"/>
            <w:gridSpan w:val="4"/>
            <w:vMerge w:val="restart"/>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UNDP in Armenia, IT and non-governmental </w:t>
            </w:r>
            <w:r w:rsidR="003B115A" w:rsidRPr="003B115A">
              <w:rPr>
                <w:rFonts w:ascii="GHEA Grapalat" w:hAnsi="GHEA Grapalat"/>
                <w:sz w:val="20"/>
                <w:szCs w:val="20"/>
                <w:lang w:val="en-US"/>
              </w:rPr>
              <w:t>organi</w:t>
            </w:r>
            <w:r w:rsidR="003B115A">
              <w:rPr>
                <w:rFonts w:ascii="GHEA Grapalat" w:hAnsi="GHEA Grapalat"/>
                <w:sz w:val="20"/>
                <w:szCs w:val="20"/>
                <w:lang w:val="en-US"/>
              </w:rPr>
              <w:t>z</w:t>
            </w:r>
            <w:r w:rsidR="003B115A" w:rsidRPr="003B115A">
              <w:rPr>
                <w:rFonts w:ascii="GHEA Grapalat" w:hAnsi="GHEA Grapalat"/>
                <w:sz w:val="20"/>
                <w:szCs w:val="20"/>
                <w:lang w:val="en-US"/>
              </w:rPr>
              <w:t>ations</w:t>
            </w: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trHeight w:val="394"/>
          <w:jc w:val="center"/>
        </w:trPr>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vMerge/>
            <w:shd w:val="clear" w:color="auto" w:fill="D9D9D9" w:themeFill="background1" w:themeFillShade="D9"/>
            <w:hideMark/>
          </w:tcPr>
          <w:p w:rsidR="00040697" w:rsidRPr="003B115A" w:rsidRDefault="00040697" w:rsidP="00D3529F">
            <w:pPr>
              <w:widowControl w:val="0"/>
              <w:spacing w:after="120"/>
              <w:jc w:val="both"/>
              <w:rPr>
                <w:rFonts w:ascii="GHEA Grapalat" w:hAnsi="GHEA Grapalat"/>
                <w:sz w:val="20"/>
                <w:szCs w:val="20"/>
                <w:lang w:val="en-US"/>
              </w:rPr>
            </w:pPr>
          </w:p>
        </w:tc>
        <w:tc>
          <w:tcPr>
            <w:tcW w:w="0" w:type="auto"/>
            <w:gridSpan w:val="4"/>
            <w:vMerge/>
            <w:hideMark/>
          </w:tcPr>
          <w:p w:rsidR="00040697" w:rsidRPr="003B115A" w:rsidRDefault="00040697" w:rsidP="00D3529F">
            <w:pPr>
              <w:widowControl w:val="0"/>
              <w:spacing w:after="120"/>
              <w:jc w:val="both"/>
              <w:rPr>
                <w:rFonts w:ascii="GHEA Grapalat" w:hAnsi="GHEA Grapalat"/>
                <w:sz w:val="20"/>
                <w:szCs w:val="20"/>
                <w:lang w:val="en-US"/>
              </w:rPr>
            </w:pPr>
          </w:p>
        </w:tc>
      </w:tr>
      <w:tr w:rsidR="00040697" w:rsidRPr="003B115A" w:rsidTr="00534EFB">
        <w:trPr>
          <w:jc w:val="center"/>
        </w:trPr>
        <w:tc>
          <w:tcPr>
            <w:tcW w:w="0" w:type="auto"/>
            <w:gridSpan w:val="6"/>
            <w:shd w:val="clear" w:color="auto" w:fill="D9D9D9" w:themeFill="background1" w:themeFillShade="D9"/>
            <w:hideMark/>
          </w:tcPr>
          <w:p w:rsidR="00040697" w:rsidRPr="003B115A" w:rsidRDefault="00040697" w:rsidP="00534EFB">
            <w:pPr>
              <w:widowControl w:val="0"/>
              <w:spacing w:after="120"/>
              <w:jc w:val="center"/>
              <w:rPr>
                <w:rFonts w:ascii="GHEA Grapalat" w:hAnsi="GHEA Grapalat"/>
                <w:sz w:val="20"/>
                <w:szCs w:val="20"/>
                <w:lang w:val="en-US"/>
              </w:rPr>
            </w:pPr>
            <w:r w:rsidRPr="003B115A">
              <w:rPr>
                <w:rFonts w:ascii="GHEA Grapalat" w:hAnsi="GHEA Grapalat"/>
                <w:sz w:val="20"/>
                <w:szCs w:val="20"/>
                <w:lang w:val="en-US"/>
              </w:rPr>
              <w:t>Additional information</w:t>
            </w:r>
          </w:p>
        </w:tc>
      </w:tr>
      <w:tr w:rsidR="00040697" w:rsidRPr="003B115A" w:rsidTr="00D3529F">
        <w:trPr>
          <w:jc w:val="center"/>
        </w:trPr>
        <w:tc>
          <w:tcPr>
            <w:tcW w:w="0" w:type="auto"/>
            <w:gridSpan w:val="6"/>
            <w:hideMark/>
          </w:tcPr>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 xml:space="preserve">The unified platform for feedback — </w:t>
            </w:r>
            <w:hyperlink r:id="rId49" w:history="1">
              <w:r w:rsidR="00534EFB" w:rsidRPr="003B115A">
                <w:rPr>
                  <w:rStyle w:val="Hyperlink"/>
                  <w:rFonts w:ascii="GHEA Grapalat" w:hAnsi="GHEA Grapalat"/>
                  <w:sz w:val="20"/>
                  <w:szCs w:val="20"/>
                  <w:lang w:val="en-US"/>
                </w:rPr>
                <w:t>https://gnahatir.am/am/</w:t>
              </w:r>
            </w:hyperlink>
            <w:r w:rsidRPr="003B115A">
              <w:rPr>
                <w:rFonts w:ascii="GHEA Grapalat" w:hAnsi="GHEA Grapalat"/>
                <w:sz w:val="20"/>
                <w:szCs w:val="20"/>
                <w:lang w:val="en-US"/>
              </w:rPr>
              <w:t xml:space="preserve"> was launched</w:t>
            </w:r>
          </w:p>
          <w:p w:rsidR="00040697" w:rsidRPr="003B115A" w:rsidRDefault="00040697" w:rsidP="00D3529F">
            <w:pPr>
              <w:widowControl w:val="0"/>
              <w:spacing w:after="120"/>
              <w:jc w:val="both"/>
              <w:rPr>
                <w:rFonts w:ascii="GHEA Grapalat" w:hAnsi="GHEA Grapalat"/>
                <w:sz w:val="20"/>
                <w:szCs w:val="20"/>
                <w:lang w:val="en-US"/>
              </w:rPr>
            </w:pPr>
            <w:r w:rsidRPr="003B115A">
              <w:rPr>
                <w:rFonts w:ascii="GHEA Grapalat" w:hAnsi="GHEA Grapalat"/>
                <w:sz w:val="20"/>
                <w:szCs w:val="20"/>
                <w:lang w:val="en-US"/>
              </w:rPr>
              <w:t>Works are being carried out for bringing together and combining all state and community services in the Republic of Armenia.</w:t>
            </w:r>
          </w:p>
        </w:tc>
      </w:tr>
    </w:tbl>
    <w:p w:rsidR="00040697" w:rsidRPr="003B115A" w:rsidRDefault="00040697" w:rsidP="001819DF">
      <w:pPr>
        <w:widowControl w:val="0"/>
        <w:spacing w:line="360" w:lineRule="auto"/>
        <w:jc w:val="both"/>
        <w:rPr>
          <w:rFonts w:ascii="GHEA Grapalat" w:hAnsi="GHEA Grapalat"/>
          <w:sz w:val="24"/>
          <w:szCs w:val="24"/>
          <w:lang w:val="en-US"/>
        </w:rPr>
      </w:pPr>
    </w:p>
    <w:p w:rsidR="00534EFB" w:rsidRPr="003B115A" w:rsidRDefault="00534EFB">
      <w:pPr>
        <w:rPr>
          <w:rFonts w:ascii="GHEA Grapalat" w:hAnsi="GHEA Grapalat"/>
          <w:sz w:val="24"/>
          <w:szCs w:val="24"/>
          <w:lang w:val="en-US"/>
        </w:rPr>
      </w:pPr>
      <w:r w:rsidRPr="003B115A">
        <w:rPr>
          <w:rFonts w:ascii="GHEA Grapalat" w:hAnsi="GHEA Grapalat"/>
          <w:sz w:val="24"/>
          <w:szCs w:val="24"/>
          <w:lang w:val="en-US"/>
        </w:rPr>
        <w:br w:type="page"/>
      </w:r>
    </w:p>
    <w:tbl>
      <w:tblPr>
        <w:tblStyle w:val="TableGrid"/>
        <w:tblW w:w="0" w:type="auto"/>
        <w:jc w:val="center"/>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0A0" w:firstRow="1" w:lastRow="0" w:firstColumn="1" w:lastColumn="0" w:noHBand="0" w:noVBand="0"/>
      </w:tblPr>
      <w:tblGrid>
        <w:gridCol w:w="9287"/>
      </w:tblGrid>
      <w:tr w:rsidR="00040697" w:rsidRPr="003B115A" w:rsidTr="00534EFB">
        <w:trPr>
          <w:jc w:val="center"/>
        </w:trPr>
        <w:tc>
          <w:tcPr>
            <w:tcW w:w="9287" w:type="dxa"/>
            <w:shd w:val="clear" w:color="auto" w:fill="9CC2E5" w:themeFill="accent1" w:themeFillTint="99"/>
          </w:tcPr>
          <w:p w:rsidR="00040697" w:rsidRPr="003B115A" w:rsidRDefault="00040697" w:rsidP="00335674">
            <w:pPr>
              <w:widowControl w:val="0"/>
              <w:spacing w:after="160" w:line="360" w:lineRule="auto"/>
              <w:jc w:val="center"/>
              <w:outlineLvl w:val="0"/>
              <w:rPr>
                <w:rFonts w:ascii="GHEA Grapalat" w:hAnsi="GHEA Grapalat"/>
                <w:b/>
                <w:sz w:val="24"/>
                <w:szCs w:val="24"/>
                <w:lang w:val="en-US"/>
              </w:rPr>
            </w:pPr>
            <w:bookmarkStart w:id="3" w:name="_Toc74307428"/>
            <w:r w:rsidRPr="003B115A">
              <w:rPr>
                <w:rFonts w:ascii="GHEA Grapalat" w:hAnsi="GHEA Grapalat"/>
                <w:b/>
                <w:sz w:val="24"/>
                <w:szCs w:val="24"/>
                <w:lang w:val="en-US"/>
              </w:rPr>
              <w:lastRenderedPageBreak/>
              <w:t>Conclusion</w:t>
            </w:r>
            <w:bookmarkEnd w:id="3"/>
          </w:p>
        </w:tc>
      </w:tr>
    </w:tbl>
    <w:p w:rsidR="00040697" w:rsidRPr="003B115A" w:rsidRDefault="00040697" w:rsidP="001819DF">
      <w:pPr>
        <w:widowControl w:val="0"/>
        <w:spacing w:line="360" w:lineRule="auto"/>
        <w:jc w:val="both"/>
        <w:rPr>
          <w:rFonts w:ascii="GHEA Grapalat" w:hAnsi="GHEA Grapalat"/>
          <w:sz w:val="24"/>
          <w:szCs w:val="24"/>
          <w:lang w:val="en-US"/>
        </w:rPr>
      </w:pPr>
    </w:p>
    <w:p w:rsidR="00040697" w:rsidRPr="003B115A" w:rsidRDefault="00040697"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 xml:space="preserve">The principles of the Open Government Partnership initiative and their implementation are the guarantee of having a </w:t>
      </w:r>
      <w:r w:rsidRPr="003B115A">
        <w:rPr>
          <w:rFonts w:ascii="GHEA Grapalat" w:hAnsi="GHEA Grapalat"/>
          <w:b/>
          <w:sz w:val="24"/>
          <w:szCs w:val="24"/>
          <w:lang w:val="en-US"/>
        </w:rPr>
        <w:t>sustainable, participatory, citizen-oriented and innovative governance model</w:t>
      </w:r>
      <w:r w:rsidRPr="003B115A">
        <w:rPr>
          <w:rFonts w:ascii="GHEA Grapalat" w:hAnsi="GHEA Grapalat"/>
          <w:sz w:val="24"/>
          <w:szCs w:val="24"/>
          <w:lang w:val="en-US"/>
        </w:rPr>
        <w:t xml:space="preserve">. The Government of the Republic of Armenia continues to make every effort to apply and implement all the advanced technologies that will contribute to the improvement of the life of the citizen and to the increase of confidence in the Government. </w:t>
      </w:r>
    </w:p>
    <w:p w:rsidR="00040697" w:rsidRPr="003B115A" w:rsidRDefault="00040697"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The development of a new OGP-Armenia action plan is envisaged in 2021, following the parliamentary elections expected in June.</w:t>
      </w:r>
    </w:p>
    <w:p w:rsidR="00040697" w:rsidRPr="003B115A" w:rsidRDefault="00040697"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The OGP initiative celebrates the 10</w:t>
      </w:r>
      <w:r w:rsidRPr="003B115A">
        <w:rPr>
          <w:rFonts w:ascii="GHEA Grapalat" w:hAnsi="GHEA Grapalat"/>
          <w:sz w:val="24"/>
          <w:szCs w:val="24"/>
          <w:vertAlign w:val="superscript"/>
          <w:lang w:val="en-US"/>
        </w:rPr>
        <w:t>th</w:t>
      </w:r>
      <w:r w:rsidRPr="003B115A">
        <w:rPr>
          <w:rFonts w:ascii="GHEA Grapalat" w:hAnsi="GHEA Grapalat"/>
          <w:sz w:val="24"/>
          <w:szCs w:val="24"/>
          <w:lang w:val="en-US"/>
        </w:rPr>
        <w:t xml:space="preserve"> anniversary of the initiative and this is really a significant stage to reinterpret and develop the toolkit of the initiative. The initiative is a "living" and regularly evolving "body". The initiative has the models and mechanisms introduced by governments and having recorded effectiveness. </w:t>
      </w:r>
    </w:p>
    <w:p w:rsidR="00040697" w:rsidRPr="003B115A" w:rsidRDefault="00040697" w:rsidP="001819DF">
      <w:pPr>
        <w:widowControl w:val="0"/>
        <w:spacing w:line="360" w:lineRule="auto"/>
        <w:jc w:val="both"/>
        <w:rPr>
          <w:rFonts w:ascii="GHEA Grapalat" w:hAnsi="GHEA Grapalat"/>
          <w:sz w:val="24"/>
          <w:szCs w:val="24"/>
          <w:lang w:val="en-US"/>
        </w:rPr>
      </w:pPr>
      <w:r w:rsidRPr="003B115A">
        <w:rPr>
          <w:rFonts w:ascii="GHEA Grapalat" w:hAnsi="GHEA Grapalat"/>
          <w:sz w:val="24"/>
          <w:szCs w:val="24"/>
          <w:lang w:val="en-US"/>
        </w:rPr>
        <w:t>Next steps for the OGP-Armenia process are as follows:</w:t>
      </w:r>
    </w:p>
    <w:p w:rsidR="00040697" w:rsidRPr="003B115A" w:rsidRDefault="00040697" w:rsidP="00534EFB">
      <w:pPr>
        <w:widowControl w:val="0"/>
        <w:tabs>
          <w:tab w:val="left" w:pos="567"/>
        </w:tabs>
        <w:spacing w:line="360" w:lineRule="auto"/>
        <w:ind w:left="567" w:hanging="567"/>
        <w:jc w:val="both"/>
        <w:rPr>
          <w:rFonts w:ascii="GHEA Grapalat" w:hAnsi="GHEA Grapalat"/>
          <w:sz w:val="24"/>
          <w:szCs w:val="24"/>
          <w:lang w:val="en-US"/>
        </w:rPr>
      </w:pPr>
      <w:r w:rsidRPr="003B115A">
        <w:rPr>
          <w:rFonts w:ascii="GHEA Grapalat" w:hAnsi="GHEA Grapalat"/>
          <w:sz w:val="24"/>
          <w:szCs w:val="24"/>
          <w:lang w:val="en-US"/>
        </w:rPr>
        <w:t>1.</w:t>
      </w:r>
      <w:r w:rsidR="00534EFB" w:rsidRPr="003B115A">
        <w:rPr>
          <w:rFonts w:ascii="GHEA Grapalat" w:hAnsi="GHEA Grapalat"/>
          <w:sz w:val="24"/>
          <w:szCs w:val="24"/>
          <w:lang w:val="en-US"/>
        </w:rPr>
        <w:tab/>
      </w:r>
      <w:r w:rsidRPr="003B115A">
        <w:rPr>
          <w:rFonts w:ascii="GHEA Grapalat" w:hAnsi="GHEA Grapalat"/>
          <w:b/>
          <w:sz w:val="24"/>
          <w:szCs w:val="24"/>
          <w:lang w:val="en-US"/>
        </w:rPr>
        <w:t>Ensuring the sustainability of the OGP processes</w:t>
      </w:r>
      <w:r w:rsidRPr="003B115A">
        <w:rPr>
          <w:rFonts w:ascii="GHEA Grapalat" w:hAnsi="GHEA Grapalat"/>
          <w:sz w:val="24"/>
          <w:szCs w:val="24"/>
          <w:lang w:val="en-US"/>
        </w:rPr>
        <w:t xml:space="preserve">. The recent epidemic (Covid-19) and war situations have shown that processes need to be developed taking into account the emergency and critical situations and the potential risks. </w:t>
      </w:r>
    </w:p>
    <w:p w:rsidR="00040697" w:rsidRPr="003B115A" w:rsidRDefault="00040697" w:rsidP="00534EFB">
      <w:pPr>
        <w:widowControl w:val="0"/>
        <w:tabs>
          <w:tab w:val="left" w:pos="567"/>
        </w:tabs>
        <w:spacing w:line="360" w:lineRule="auto"/>
        <w:ind w:left="567" w:hanging="567"/>
        <w:jc w:val="both"/>
        <w:rPr>
          <w:rFonts w:ascii="GHEA Grapalat" w:hAnsi="GHEA Grapalat"/>
          <w:sz w:val="24"/>
          <w:szCs w:val="24"/>
          <w:lang w:val="en-US"/>
        </w:rPr>
      </w:pPr>
      <w:r w:rsidRPr="003B115A">
        <w:rPr>
          <w:rFonts w:ascii="GHEA Grapalat" w:hAnsi="GHEA Grapalat"/>
          <w:sz w:val="24"/>
          <w:szCs w:val="24"/>
          <w:lang w:val="en-US"/>
        </w:rPr>
        <w:t>2.</w:t>
      </w:r>
      <w:r w:rsidR="00534EFB" w:rsidRPr="003B115A">
        <w:rPr>
          <w:rFonts w:ascii="GHEA Grapalat" w:hAnsi="GHEA Grapalat"/>
          <w:sz w:val="24"/>
          <w:szCs w:val="24"/>
          <w:lang w:val="en-US"/>
        </w:rPr>
        <w:tab/>
      </w:r>
      <w:r w:rsidRPr="003B115A">
        <w:rPr>
          <w:rFonts w:ascii="GHEA Grapalat" w:hAnsi="GHEA Grapalat"/>
          <w:b/>
          <w:sz w:val="24"/>
          <w:szCs w:val="24"/>
          <w:lang w:val="en-US"/>
        </w:rPr>
        <w:t>More ambitious and transformative commitments</w:t>
      </w:r>
      <w:r w:rsidRPr="003B115A">
        <w:rPr>
          <w:rFonts w:ascii="GHEA Grapalat" w:hAnsi="GHEA Grapalat"/>
          <w:sz w:val="24"/>
          <w:szCs w:val="24"/>
          <w:lang w:val="en-US"/>
        </w:rPr>
        <w:t xml:space="preserve"> should be the guideline for the next OGP-Armenia Action Plan.</w:t>
      </w:r>
    </w:p>
    <w:p w:rsidR="00040697" w:rsidRPr="003B115A" w:rsidRDefault="00040697" w:rsidP="00534EFB">
      <w:pPr>
        <w:widowControl w:val="0"/>
        <w:tabs>
          <w:tab w:val="left" w:pos="567"/>
        </w:tabs>
        <w:spacing w:line="360" w:lineRule="auto"/>
        <w:ind w:left="567" w:hanging="567"/>
        <w:jc w:val="both"/>
        <w:rPr>
          <w:rFonts w:ascii="GHEA Grapalat" w:hAnsi="GHEA Grapalat"/>
          <w:sz w:val="24"/>
          <w:szCs w:val="24"/>
          <w:lang w:val="en-US"/>
        </w:rPr>
      </w:pPr>
      <w:r w:rsidRPr="003B115A">
        <w:rPr>
          <w:rFonts w:ascii="GHEA Grapalat" w:hAnsi="GHEA Grapalat"/>
          <w:sz w:val="24"/>
          <w:szCs w:val="24"/>
          <w:lang w:val="en-US"/>
        </w:rPr>
        <w:t>3.</w:t>
      </w:r>
      <w:r w:rsidR="00534EFB" w:rsidRPr="003B115A">
        <w:rPr>
          <w:rFonts w:ascii="GHEA Grapalat" w:hAnsi="GHEA Grapalat"/>
          <w:sz w:val="24"/>
          <w:szCs w:val="24"/>
          <w:lang w:val="en-US"/>
        </w:rPr>
        <w:tab/>
      </w:r>
      <w:r w:rsidRPr="003B115A">
        <w:rPr>
          <w:rFonts w:ascii="GHEA Grapalat" w:hAnsi="GHEA Grapalat"/>
          <w:sz w:val="24"/>
          <w:szCs w:val="24"/>
          <w:lang w:val="en-US"/>
        </w:rPr>
        <w:t xml:space="preserve">One of the priority reforms is </w:t>
      </w:r>
      <w:r w:rsidRPr="003B115A">
        <w:rPr>
          <w:rFonts w:ascii="GHEA Grapalat" w:hAnsi="GHEA Grapalat"/>
          <w:b/>
          <w:sz w:val="24"/>
          <w:szCs w:val="24"/>
          <w:lang w:val="en-US"/>
        </w:rPr>
        <w:t>the anti-corruption and procurement process</w:t>
      </w:r>
      <w:r w:rsidRPr="003B115A">
        <w:rPr>
          <w:rFonts w:ascii="GHEA Grapalat" w:hAnsi="GHEA Grapalat"/>
          <w:sz w:val="24"/>
          <w:szCs w:val="24"/>
          <w:lang w:val="en-US"/>
        </w:rPr>
        <w:t xml:space="preserve">, </w:t>
      </w:r>
      <w:r w:rsidRPr="003B115A">
        <w:rPr>
          <w:rFonts w:ascii="GHEA Grapalat" w:hAnsi="GHEA Grapalat"/>
          <w:b/>
          <w:sz w:val="24"/>
          <w:szCs w:val="24"/>
          <w:lang w:val="en-US"/>
        </w:rPr>
        <w:t>the social, healthcare and economic development sectors</w:t>
      </w:r>
      <w:r w:rsidRPr="003B115A">
        <w:rPr>
          <w:rFonts w:ascii="GHEA Grapalat" w:hAnsi="GHEA Grapalat"/>
          <w:sz w:val="24"/>
          <w:szCs w:val="24"/>
          <w:lang w:val="en-US"/>
        </w:rPr>
        <w:t>.</w:t>
      </w:r>
    </w:p>
    <w:p w:rsidR="00040697" w:rsidRPr="003B115A" w:rsidRDefault="00040697" w:rsidP="00534EFB">
      <w:pPr>
        <w:widowControl w:val="0"/>
        <w:tabs>
          <w:tab w:val="left" w:pos="567"/>
        </w:tabs>
        <w:spacing w:line="360" w:lineRule="auto"/>
        <w:ind w:left="567" w:hanging="567"/>
        <w:jc w:val="both"/>
        <w:rPr>
          <w:rFonts w:ascii="GHEA Grapalat" w:hAnsi="GHEA Grapalat"/>
          <w:sz w:val="24"/>
          <w:szCs w:val="24"/>
          <w:lang w:val="en-US"/>
        </w:rPr>
      </w:pPr>
      <w:r w:rsidRPr="003B115A">
        <w:rPr>
          <w:rFonts w:ascii="GHEA Grapalat" w:hAnsi="GHEA Grapalat"/>
          <w:sz w:val="24"/>
          <w:szCs w:val="24"/>
          <w:lang w:val="en-US"/>
        </w:rPr>
        <w:t>4.</w:t>
      </w:r>
      <w:r w:rsidR="00534EFB" w:rsidRPr="003B115A">
        <w:rPr>
          <w:rFonts w:ascii="GHEA Grapalat" w:hAnsi="GHEA Grapalat"/>
          <w:sz w:val="24"/>
          <w:szCs w:val="24"/>
          <w:lang w:val="en-US"/>
        </w:rPr>
        <w:tab/>
      </w:r>
      <w:r w:rsidRPr="003B115A">
        <w:rPr>
          <w:rFonts w:ascii="GHEA Grapalat" w:hAnsi="GHEA Grapalat"/>
          <w:b/>
          <w:sz w:val="24"/>
          <w:szCs w:val="24"/>
          <w:lang w:val="en-US"/>
        </w:rPr>
        <w:t>Engagement of new partners</w:t>
      </w:r>
      <w:r w:rsidRPr="003B115A">
        <w:rPr>
          <w:rFonts w:ascii="GHEA Grapalat" w:hAnsi="GHEA Grapalat"/>
          <w:sz w:val="24"/>
          <w:szCs w:val="24"/>
          <w:lang w:val="en-US"/>
        </w:rPr>
        <w:t xml:space="preserve">. Years of experience have shown that engagement of new partners in the stages of development and implementation of each new program will greatly contribute to their implementation and </w:t>
      </w:r>
      <w:r w:rsidRPr="003B115A">
        <w:rPr>
          <w:rFonts w:ascii="GHEA Grapalat" w:hAnsi="GHEA Grapalat"/>
          <w:sz w:val="24"/>
          <w:szCs w:val="24"/>
          <w:lang w:val="en-US"/>
        </w:rPr>
        <w:lastRenderedPageBreak/>
        <w:t>engagement of specialists of expert and academic circles.</w:t>
      </w:r>
    </w:p>
    <w:p w:rsidR="00F66A29" w:rsidRPr="003B115A" w:rsidRDefault="00040697" w:rsidP="00534EFB">
      <w:pPr>
        <w:widowControl w:val="0"/>
        <w:tabs>
          <w:tab w:val="left" w:pos="567"/>
        </w:tabs>
        <w:spacing w:line="360" w:lineRule="auto"/>
        <w:ind w:left="567" w:hanging="567"/>
        <w:jc w:val="both"/>
        <w:rPr>
          <w:rFonts w:ascii="GHEA Grapalat" w:hAnsi="GHEA Grapalat"/>
          <w:sz w:val="24"/>
          <w:szCs w:val="24"/>
          <w:lang w:val="en-US"/>
        </w:rPr>
      </w:pPr>
      <w:r w:rsidRPr="003B115A">
        <w:rPr>
          <w:rFonts w:ascii="GHEA Grapalat" w:hAnsi="GHEA Grapalat"/>
          <w:sz w:val="24"/>
          <w:szCs w:val="24"/>
          <w:lang w:val="en-US"/>
        </w:rPr>
        <w:t>5.</w:t>
      </w:r>
      <w:r w:rsidR="00534EFB" w:rsidRPr="003B115A">
        <w:rPr>
          <w:rFonts w:ascii="GHEA Grapalat" w:hAnsi="GHEA Grapalat"/>
          <w:sz w:val="24"/>
          <w:szCs w:val="24"/>
          <w:lang w:val="en-US"/>
        </w:rPr>
        <w:tab/>
      </w:r>
      <w:r w:rsidRPr="003B115A">
        <w:rPr>
          <w:rFonts w:ascii="GHEA Grapalat" w:hAnsi="GHEA Grapalat"/>
          <w:b/>
          <w:sz w:val="24"/>
          <w:szCs w:val="24"/>
          <w:lang w:val="en-US"/>
        </w:rPr>
        <w:t>Development of a methodical formula</w:t>
      </w:r>
      <w:r w:rsidRPr="003B115A">
        <w:rPr>
          <w:rFonts w:ascii="GHEA Grapalat" w:hAnsi="GHEA Grapalat"/>
          <w:sz w:val="24"/>
          <w:szCs w:val="24"/>
          <w:lang w:val="en-US"/>
        </w:rPr>
        <w:t xml:space="preserve">. It is envisaged to develop a new tool with professional teams, which will allow setting priorities in the stage of planning of next actions not only in accordance with the needs of the Government but also the progress ratings of the processes taking place in Armenia defined by international </w:t>
      </w:r>
      <w:r w:rsidR="003B115A" w:rsidRPr="003B115A">
        <w:rPr>
          <w:rFonts w:ascii="GHEA Grapalat" w:hAnsi="GHEA Grapalat"/>
          <w:sz w:val="24"/>
          <w:szCs w:val="24"/>
          <w:lang w:val="en-US"/>
        </w:rPr>
        <w:t>organizations</w:t>
      </w:r>
      <w:r w:rsidRPr="003B115A">
        <w:rPr>
          <w:rFonts w:ascii="GHEA Grapalat" w:hAnsi="GHEA Grapalat"/>
          <w:sz w:val="24"/>
          <w:szCs w:val="24"/>
          <w:lang w:val="en-US"/>
        </w:rPr>
        <w:t>.</w:t>
      </w:r>
    </w:p>
    <w:sectPr w:rsidR="00F66A29" w:rsidRPr="003B115A" w:rsidSect="00CE021E">
      <w:footerReference w:type="default" r:id="rId50"/>
      <w:pgSz w:w="11907" w:h="16839"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495" w:rsidRDefault="00BD0495" w:rsidP="00633559">
      <w:pPr>
        <w:spacing w:after="0" w:line="240" w:lineRule="auto"/>
      </w:pPr>
      <w:r>
        <w:separator/>
      </w:r>
    </w:p>
  </w:endnote>
  <w:endnote w:type="continuationSeparator" w:id="0">
    <w:p w:rsidR="00BD0495" w:rsidRDefault="00BD0495" w:rsidP="0063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Gotham 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9588"/>
      <w:docPartObj>
        <w:docPartGallery w:val="Page Numbers (Bottom of Page)"/>
        <w:docPartUnique/>
      </w:docPartObj>
    </w:sdtPr>
    <w:sdtEndPr>
      <w:rPr>
        <w:rFonts w:ascii="GHEA Grapalat" w:hAnsi="GHEA Grapalat"/>
        <w:sz w:val="24"/>
      </w:rPr>
    </w:sdtEndPr>
    <w:sdtContent>
      <w:p w:rsidR="00A26CA8" w:rsidRPr="00CE021E" w:rsidRDefault="00A26CA8" w:rsidP="00CE021E">
        <w:pPr>
          <w:pStyle w:val="Footer"/>
          <w:jc w:val="center"/>
          <w:rPr>
            <w:rFonts w:ascii="GHEA Grapalat" w:hAnsi="GHEA Grapalat"/>
            <w:sz w:val="24"/>
          </w:rPr>
        </w:pPr>
        <w:r w:rsidRPr="00CE021E">
          <w:rPr>
            <w:rFonts w:ascii="GHEA Grapalat" w:hAnsi="GHEA Grapalat"/>
            <w:sz w:val="24"/>
          </w:rPr>
          <w:fldChar w:fldCharType="begin"/>
        </w:r>
        <w:r w:rsidRPr="00CE021E">
          <w:rPr>
            <w:rFonts w:ascii="GHEA Grapalat" w:hAnsi="GHEA Grapalat"/>
            <w:sz w:val="24"/>
          </w:rPr>
          <w:instrText xml:space="preserve"> PAGE   \* MERGEFORMAT </w:instrText>
        </w:r>
        <w:r w:rsidRPr="00CE021E">
          <w:rPr>
            <w:rFonts w:ascii="GHEA Grapalat" w:hAnsi="GHEA Grapalat"/>
            <w:sz w:val="24"/>
          </w:rPr>
          <w:fldChar w:fldCharType="separate"/>
        </w:r>
        <w:r w:rsidR="007F2923">
          <w:rPr>
            <w:rFonts w:ascii="GHEA Grapalat" w:hAnsi="GHEA Grapalat"/>
            <w:noProof/>
            <w:sz w:val="24"/>
          </w:rPr>
          <w:t>6</w:t>
        </w:r>
        <w:r w:rsidRPr="00CE021E">
          <w:rPr>
            <w:rFonts w:ascii="GHEA Grapalat" w:hAnsi="GHEA Grapalat"/>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495" w:rsidRDefault="00BD0495" w:rsidP="00633559">
      <w:pPr>
        <w:spacing w:after="0" w:line="240" w:lineRule="auto"/>
      </w:pPr>
      <w:r>
        <w:separator/>
      </w:r>
    </w:p>
  </w:footnote>
  <w:footnote w:type="continuationSeparator" w:id="0">
    <w:p w:rsidR="00BD0495" w:rsidRDefault="00BD0495" w:rsidP="00633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5E2"/>
    <w:multiLevelType w:val="hybridMultilevel"/>
    <w:tmpl w:val="6F36E7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2D26F7E"/>
    <w:multiLevelType w:val="hybridMultilevel"/>
    <w:tmpl w:val="97C6F3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F39FA"/>
    <w:multiLevelType w:val="hybridMultilevel"/>
    <w:tmpl w:val="FBC69A6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4921217"/>
    <w:multiLevelType w:val="hybridMultilevel"/>
    <w:tmpl w:val="58FC3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024A3"/>
    <w:multiLevelType w:val="hybridMultilevel"/>
    <w:tmpl w:val="7766176E"/>
    <w:lvl w:ilvl="0" w:tplc="41409CA8">
      <w:start w:val="1"/>
      <w:numFmt w:val="bullet"/>
      <w:lvlText w:val=""/>
      <w:lvlJc w:val="left"/>
      <w:pPr>
        <w:tabs>
          <w:tab w:val="num" w:pos="720"/>
        </w:tabs>
        <w:ind w:left="720" w:hanging="360"/>
      </w:pPr>
      <w:rPr>
        <w:rFonts w:ascii="Symbol" w:hAnsi="Symbol" w:hint="default"/>
      </w:rPr>
    </w:lvl>
    <w:lvl w:ilvl="1" w:tplc="4EFEF218" w:tentative="1">
      <w:start w:val="1"/>
      <w:numFmt w:val="bullet"/>
      <w:lvlText w:val=""/>
      <w:lvlJc w:val="left"/>
      <w:pPr>
        <w:tabs>
          <w:tab w:val="num" w:pos="1440"/>
        </w:tabs>
        <w:ind w:left="1440" w:hanging="360"/>
      </w:pPr>
      <w:rPr>
        <w:rFonts w:ascii="Symbol" w:hAnsi="Symbol" w:hint="default"/>
      </w:rPr>
    </w:lvl>
    <w:lvl w:ilvl="2" w:tplc="10F4B43E" w:tentative="1">
      <w:start w:val="1"/>
      <w:numFmt w:val="bullet"/>
      <w:lvlText w:val=""/>
      <w:lvlJc w:val="left"/>
      <w:pPr>
        <w:tabs>
          <w:tab w:val="num" w:pos="2160"/>
        </w:tabs>
        <w:ind w:left="2160" w:hanging="360"/>
      </w:pPr>
      <w:rPr>
        <w:rFonts w:ascii="Symbol" w:hAnsi="Symbol" w:hint="default"/>
      </w:rPr>
    </w:lvl>
    <w:lvl w:ilvl="3" w:tplc="576AE72E" w:tentative="1">
      <w:start w:val="1"/>
      <w:numFmt w:val="bullet"/>
      <w:lvlText w:val=""/>
      <w:lvlJc w:val="left"/>
      <w:pPr>
        <w:tabs>
          <w:tab w:val="num" w:pos="2880"/>
        </w:tabs>
        <w:ind w:left="2880" w:hanging="360"/>
      </w:pPr>
      <w:rPr>
        <w:rFonts w:ascii="Symbol" w:hAnsi="Symbol" w:hint="default"/>
      </w:rPr>
    </w:lvl>
    <w:lvl w:ilvl="4" w:tplc="54B66366" w:tentative="1">
      <w:start w:val="1"/>
      <w:numFmt w:val="bullet"/>
      <w:lvlText w:val=""/>
      <w:lvlJc w:val="left"/>
      <w:pPr>
        <w:tabs>
          <w:tab w:val="num" w:pos="3600"/>
        </w:tabs>
        <w:ind w:left="3600" w:hanging="360"/>
      </w:pPr>
      <w:rPr>
        <w:rFonts w:ascii="Symbol" w:hAnsi="Symbol" w:hint="default"/>
      </w:rPr>
    </w:lvl>
    <w:lvl w:ilvl="5" w:tplc="BD805A1C" w:tentative="1">
      <w:start w:val="1"/>
      <w:numFmt w:val="bullet"/>
      <w:lvlText w:val=""/>
      <w:lvlJc w:val="left"/>
      <w:pPr>
        <w:tabs>
          <w:tab w:val="num" w:pos="4320"/>
        </w:tabs>
        <w:ind w:left="4320" w:hanging="360"/>
      </w:pPr>
      <w:rPr>
        <w:rFonts w:ascii="Symbol" w:hAnsi="Symbol" w:hint="default"/>
      </w:rPr>
    </w:lvl>
    <w:lvl w:ilvl="6" w:tplc="7870E90E" w:tentative="1">
      <w:start w:val="1"/>
      <w:numFmt w:val="bullet"/>
      <w:lvlText w:val=""/>
      <w:lvlJc w:val="left"/>
      <w:pPr>
        <w:tabs>
          <w:tab w:val="num" w:pos="5040"/>
        </w:tabs>
        <w:ind w:left="5040" w:hanging="360"/>
      </w:pPr>
      <w:rPr>
        <w:rFonts w:ascii="Symbol" w:hAnsi="Symbol" w:hint="default"/>
      </w:rPr>
    </w:lvl>
    <w:lvl w:ilvl="7" w:tplc="5172F4AC" w:tentative="1">
      <w:start w:val="1"/>
      <w:numFmt w:val="bullet"/>
      <w:lvlText w:val=""/>
      <w:lvlJc w:val="left"/>
      <w:pPr>
        <w:tabs>
          <w:tab w:val="num" w:pos="5760"/>
        </w:tabs>
        <w:ind w:left="5760" w:hanging="360"/>
      </w:pPr>
      <w:rPr>
        <w:rFonts w:ascii="Symbol" w:hAnsi="Symbol" w:hint="default"/>
      </w:rPr>
    </w:lvl>
    <w:lvl w:ilvl="8" w:tplc="2164801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96A69CB"/>
    <w:multiLevelType w:val="hybridMultilevel"/>
    <w:tmpl w:val="B2B0998A"/>
    <w:lvl w:ilvl="0" w:tplc="A8BA5A70">
      <w:start w:val="1"/>
      <w:numFmt w:val="bullet"/>
      <w:lvlText w:val=""/>
      <w:lvlJc w:val="left"/>
      <w:pPr>
        <w:tabs>
          <w:tab w:val="num" w:pos="720"/>
        </w:tabs>
        <w:ind w:left="720" w:hanging="360"/>
      </w:pPr>
      <w:rPr>
        <w:rFonts w:ascii="Wingdings" w:hAnsi="Wingdings" w:hint="default"/>
      </w:rPr>
    </w:lvl>
    <w:lvl w:ilvl="1" w:tplc="EDCC505C" w:tentative="1">
      <w:start w:val="1"/>
      <w:numFmt w:val="bullet"/>
      <w:lvlText w:val=""/>
      <w:lvlJc w:val="left"/>
      <w:pPr>
        <w:tabs>
          <w:tab w:val="num" w:pos="1440"/>
        </w:tabs>
        <w:ind w:left="1440" w:hanging="360"/>
      </w:pPr>
      <w:rPr>
        <w:rFonts w:ascii="Wingdings" w:hAnsi="Wingdings" w:hint="default"/>
      </w:rPr>
    </w:lvl>
    <w:lvl w:ilvl="2" w:tplc="31480FE0" w:tentative="1">
      <w:start w:val="1"/>
      <w:numFmt w:val="bullet"/>
      <w:lvlText w:val=""/>
      <w:lvlJc w:val="left"/>
      <w:pPr>
        <w:tabs>
          <w:tab w:val="num" w:pos="2160"/>
        </w:tabs>
        <w:ind w:left="2160" w:hanging="360"/>
      </w:pPr>
      <w:rPr>
        <w:rFonts w:ascii="Wingdings" w:hAnsi="Wingdings" w:hint="default"/>
      </w:rPr>
    </w:lvl>
    <w:lvl w:ilvl="3" w:tplc="5472E9B6" w:tentative="1">
      <w:start w:val="1"/>
      <w:numFmt w:val="bullet"/>
      <w:lvlText w:val=""/>
      <w:lvlJc w:val="left"/>
      <w:pPr>
        <w:tabs>
          <w:tab w:val="num" w:pos="2880"/>
        </w:tabs>
        <w:ind w:left="2880" w:hanging="360"/>
      </w:pPr>
      <w:rPr>
        <w:rFonts w:ascii="Wingdings" w:hAnsi="Wingdings" w:hint="default"/>
      </w:rPr>
    </w:lvl>
    <w:lvl w:ilvl="4" w:tplc="AC76A1A6" w:tentative="1">
      <w:start w:val="1"/>
      <w:numFmt w:val="bullet"/>
      <w:lvlText w:val=""/>
      <w:lvlJc w:val="left"/>
      <w:pPr>
        <w:tabs>
          <w:tab w:val="num" w:pos="3600"/>
        </w:tabs>
        <w:ind w:left="3600" w:hanging="360"/>
      </w:pPr>
      <w:rPr>
        <w:rFonts w:ascii="Wingdings" w:hAnsi="Wingdings" w:hint="default"/>
      </w:rPr>
    </w:lvl>
    <w:lvl w:ilvl="5" w:tplc="05FC05BA" w:tentative="1">
      <w:start w:val="1"/>
      <w:numFmt w:val="bullet"/>
      <w:lvlText w:val=""/>
      <w:lvlJc w:val="left"/>
      <w:pPr>
        <w:tabs>
          <w:tab w:val="num" w:pos="4320"/>
        </w:tabs>
        <w:ind w:left="4320" w:hanging="360"/>
      </w:pPr>
      <w:rPr>
        <w:rFonts w:ascii="Wingdings" w:hAnsi="Wingdings" w:hint="default"/>
      </w:rPr>
    </w:lvl>
    <w:lvl w:ilvl="6" w:tplc="1D42C266" w:tentative="1">
      <w:start w:val="1"/>
      <w:numFmt w:val="bullet"/>
      <w:lvlText w:val=""/>
      <w:lvlJc w:val="left"/>
      <w:pPr>
        <w:tabs>
          <w:tab w:val="num" w:pos="5040"/>
        </w:tabs>
        <w:ind w:left="5040" w:hanging="360"/>
      </w:pPr>
      <w:rPr>
        <w:rFonts w:ascii="Wingdings" w:hAnsi="Wingdings" w:hint="default"/>
      </w:rPr>
    </w:lvl>
    <w:lvl w:ilvl="7" w:tplc="4D1200BA" w:tentative="1">
      <w:start w:val="1"/>
      <w:numFmt w:val="bullet"/>
      <w:lvlText w:val=""/>
      <w:lvlJc w:val="left"/>
      <w:pPr>
        <w:tabs>
          <w:tab w:val="num" w:pos="5760"/>
        </w:tabs>
        <w:ind w:left="5760" w:hanging="360"/>
      </w:pPr>
      <w:rPr>
        <w:rFonts w:ascii="Wingdings" w:hAnsi="Wingdings" w:hint="default"/>
      </w:rPr>
    </w:lvl>
    <w:lvl w:ilvl="8" w:tplc="5FD0417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656582"/>
    <w:multiLevelType w:val="hybridMultilevel"/>
    <w:tmpl w:val="9FB0907E"/>
    <w:lvl w:ilvl="0" w:tplc="9882268E">
      <w:start w:val="1"/>
      <w:numFmt w:val="decimal"/>
      <w:lvlText w:val="%1."/>
      <w:lvlJc w:val="left"/>
      <w:pPr>
        <w:ind w:left="1069" w:hanging="360"/>
      </w:pPr>
      <w:rPr>
        <w:rFonts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AB45606"/>
    <w:multiLevelType w:val="hybridMultilevel"/>
    <w:tmpl w:val="80B6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87BAD"/>
    <w:multiLevelType w:val="hybridMultilevel"/>
    <w:tmpl w:val="EC98382E"/>
    <w:lvl w:ilvl="0" w:tplc="AFB6876E">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15E6B"/>
    <w:multiLevelType w:val="hybridMultilevel"/>
    <w:tmpl w:val="EE7A877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0" w15:restartNumberingAfterBreak="0">
    <w:nsid w:val="0FB372E2"/>
    <w:multiLevelType w:val="hybridMultilevel"/>
    <w:tmpl w:val="19F4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29579E"/>
    <w:multiLevelType w:val="hybridMultilevel"/>
    <w:tmpl w:val="2114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226DD"/>
    <w:multiLevelType w:val="hybridMultilevel"/>
    <w:tmpl w:val="D09A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177A3"/>
    <w:multiLevelType w:val="hybridMultilevel"/>
    <w:tmpl w:val="18EC7E18"/>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21A44FEC"/>
    <w:multiLevelType w:val="hybridMultilevel"/>
    <w:tmpl w:val="961AE500"/>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5" w15:restartNumberingAfterBreak="0">
    <w:nsid w:val="22572CD7"/>
    <w:multiLevelType w:val="hybridMultilevel"/>
    <w:tmpl w:val="F3FEF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B1BBA"/>
    <w:multiLevelType w:val="multilevel"/>
    <w:tmpl w:val="BB9A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04012A"/>
    <w:multiLevelType w:val="hybridMultilevel"/>
    <w:tmpl w:val="AC24950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2C626423"/>
    <w:multiLevelType w:val="hybridMultilevel"/>
    <w:tmpl w:val="2876A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3346C"/>
    <w:multiLevelType w:val="hybridMultilevel"/>
    <w:tmpl w:val="1CC40822"/>
    <w:lvl w:ilvl="0" w:tplc="4DFE7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001116"/>
    <w:multiLevelType w:val="hybridMultilevel"/>
    <w:tmpl w:val="5DCCD06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349730FB"/>
    <w:multiLevelType w:val="hybridMultilevel"/>
    <w:tmpl w:val="77FA23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783C81"/>
    <w:multiLevelType w:val="hybridMultilevel"/>
    <w:tmpl w:val="7D34C6E8"/>
    <w:lvl w:ilvl="0" w:tplc="F78E95E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B6C35"/>
    <w:multiLevelType w:val="hybridMultilevel"/>
    <w:tmpl w:val="B53687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BA7B7B"/>
    <w:multiLevelType w:val="hybridMultilevel"/>
    <w:tmpl w:val="89B20A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22472"/>
    <w:multiLevelType w:val="hybridMultilevel"/>
    <w:tmpl w:val="9F62F694"/>
    <w:lvl w:ilvl="0" w:tplc="330E03DC">
      <w:start w:val="1"/>
      <w:numFmt w:val="bullet"/>
      <w:lvlText w:val=""/>
      <w:lvlJc w:val="left"/>
      <w:pPr>
        <w:tabs>
          <w:tab w:val="num" w:pos="720"/>
        </w:tabs>
        <w:ind w:left="720" w:hanging="360"/>
      </w:pPr>
      <w:rPr>
        <w:rFonts w:ascii="Symbol" w:hAnsi="Symbol" w:hint="default"/>
      </w:rPr>
    </w:lvl>
    <w:lvl w:ilvl="1" w:tplc="5774823A" w:tentative="1">
      <w:start w:val="1"/>
      <w:numFmt w:val="bullet"/>
      <w:lvlText w:val=""/>
      <w:lvlJc w:val="left"/>
      <w:pPr>
        <w:tabs>
          <w:tab w:val="num" w:pos="1440"/>
        </w:tabs>
        <w:ind w:left="1440" w:hanging="360"/>
      </w:pPr>
      <w:rPr>
        <w:rFonts w:ascii="Symbol" w:hAnsi="Symbol" w:hint="default"/>
      </w:rPr>
    </w:lvl>
    <w:lvl w:ilvl="2" w:tplc="61767D8C" w:tentative="1">
      <w:start w:val="1"/>
      <w:numFmt w:val="bullet"/>
      <w:lvlText w:val=""/>
      <w:lvlJc w:val="left"/>
      <w:pPr>
        <w:tabs>
          <w:tab w:val="num" w:pos="2160"/>
        </w:tabs>
        <w:ind w:left="2160" w:hanging="360"/>
      </w:pPr>
      <w:rPr>
        <w:rFonts w:ascii="Symbol" w:hAnsi="Symbol" w:hint="default"/>
      </w:rPr>
    </w:lvl>
    <w:lvl w:ilvl="3" w:tplc="008C6F54" w:tentative="1">
      <w:start w:val="1"/>
      <w:numFmt w:val="bullet"/>
      <w:lvlText w:val=""/>
      <w:lvlJc w:val="left"/>
      <w:pPr>
        <w:tabs>
          <w:tab w:val="num" w:pos="2880"/>
        </w:tabs>
        <w:ind w:left="2880" w:hanging="360"/>
      </w:pPr>
      <w:rPr>
        <w:rFonts w:ascii="Symbol" w:hAnsi="Symbol" w:hint="default"/>
      </w:rPr>
    </w:lvl>
    <w:lvl w:ilvl="4" w:tplc="65D63544" w:tentative="1">
      <w:start w:val="1"/>
      <w:numFmt w:val="bullet"/>
      <w:lvlText w:val=""/>
      <w:lvlJc w:val="left"/>
      <w:pPr>
        <w:tabs>
          <w:tab w:val="num" w:pos="3600"/>
        </w:tabs>
        <w:ind w:left="3600" w:hanging="360"/>
      </w:pPr>
      <w:rPr>
        <w:rFonts w:ascii="Symbol" w:hAnsi="Symbol" w:hint="default"/>
      </w:rPr>
    </w:lvl>
    <w:lvl w:ilvl="5" w:tplc="D3108940" w:tentative="1">
      <w:start w:val="1"/>
      <w:numFmt w:val="bullet"/>
      <w:lvlText w:val=""/>
      <w:lvlJc w:val="left"/>
      <w:pPr>
        <w:tabs>
          <w:tab w:val="num" w:pos="4320"/>
        </w:tabs>
        <w:ind w:left="4320" w:hanging="360"/>
      </w:pPr>
      <w:rPr>
        <w:rFonts w:ascii="Symbol" w:hAnsi="Symbol" w:hint="default"/>
      </w:rPr>
    </w:lvl>
    <w:lvl w:ilvl="6" w:tplc="012A2046" w:tentative="1">
      <w:start w:val="1"/>
      <w:numFmt w:val="bullet"/>
      <w:lvlText w:val=""/>
      <w:lvlJc w:val="left"/>
      <w:pPr>
        <w:tabs>
          <w:tab w:val="num" w:pos="5040"/>
        </w:tabs>
        <w:ind w:left="5040" w:hanging="360"/>
      </w:pPr>
      <w:rPr>
        <w:rFonts w:ascii="Symbol" w:hAnsi="Symbol" w:hint="default"/>
      </w:rPr>
    </w:lvl>
    <w:lvl w:ilvl="7" w:tplc="82848194" w:tentative="1">
      <w:start w:val="1"/>
      <w:numFmt w:val="bullet"/>
      <w:lvlText w:val=""/>
      <w:lvlJc w:val="left"/>
      <w:pPr>
        <w:tabs>
          <w:tab w:val="num" w:pos="5760"/>
        </w:tabs>
        <w:ind w:left="5760" w:hanging="360"/>
      </w:pPr>
      <w:rPr>
        <w:rFonts w:ascii="Symbol" w:hAnsi="Symbol" w:hint="default"/>
      </w:rPr>
    </w:lvl>
    <w:lvl w:ilvl="8" w:tplc="7046A7F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2B54AA3"/>
    <w:multiLevelType w:val="multilevel"/>
    <w:tmpl w:val="978C6644"/>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4D9705D"/>
    <w:multiLevelType w:val="multilevel"/>
    <w:tmpl w:val="0254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F16E27"/>
    <w:multiLevelType w:val="hybridMultilevel"/>
    <w:tmpl w:val="2876A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AA797D"/>
    <w:multiLevelType w:val="multilevel"/>
    <w:tmpl w:val="EF3A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C067FC"/>
    <w:multiLevelType w:val="hybridMultilevel"/>
    <w:tmpl w:val="7F740AB8"/>
    <w:lvl w:ilvl="0" w:tplc="763A2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04A04"/>
    <w:multiLevelType w:val="hybridMultilevel"/>
    <w:tmpl w:val="A09854E2"/>
    <w:lvl w:ilvl="0" w:tplc="0419000B">
      <w:start w:val="1"/>
      <w:numFmt w:val="bullet"/>
      <w:lvlText w:val=""/>
      <w:lvlJc w:val="left"/>
      <w:pPr>
        <w:ind w:left="721" w:hanging="360"/>
      </w:pPr>
      <w:rPr>
        <w:rFonts w:ascii="Wingdings" w:hAnsi="Wingdings"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2" w15:restartNumberingAfterBreak="0">
    <w:nsid w:val="573726B1"/>
    <w:multiLevelType w:val="hybridMultilevel"/>
    <w:tmpl w:val="2F38BC12"/>
    <w:lvl w:ilvl="0" w:tplc="718218E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8A1C3E"/>
    <w:multiLevelType w:val="hybridMultilevel"/>
    <w:tmpl w:val="37F6526C"/>
    <w:lvl w:ilvl="0" w:tplc="04090001">
      <w:start w:val="1"/>
      <w:numFmt w:val="bullet"/>
      <w:lvlText w:val=""/>
      <w:lvlJc w:val="left"/>
      <w:pPr>
        <w:ind w:left="354" w:hanging="360"/>
      </w:pPr>
      <w:rPr>
        <w:rFonts w:ascii="Symbol" w:hAnsi="Symbol"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34" w15:restartNumberingAfterBreak="0">
    <w:nsid w:val="58D64186"/>
    <w:multiLevelType w:val="hybridMultilevel"/>
    <w:tmpl w:val="99E44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BE02BE"/>
    <w:multiLevelType w:val="hybridMultilevel"/>
    <w:tmpl w:val="87067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33E4E"/>
    <w:multiLevelType w:val="hybridMultilevel"/>
    <w:tmpl w:val="78FC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1E504F"/>
    <w:multiLevelType w:val="hybridMultilevel"/>
    <w:tmpl w:val="7C2AB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46312E"/>
    <w:multiLevelType w:val="hybridMultilevel"/>
    <w:tmpl w:val="958E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0347F"/>
    <w:multiLevelType w:val="hybridMultilevel"/>
    <w:tmpl w:val="3F04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67F64"/>
    <w:multiLevelType w:val="hybridMultilevel"/>
    <w:tmpl w:val="F5F8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18"/>
  </w:num>
  <w:num w:numId="4">
    <w:abstractNumId w:val="19"/>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3"/>
  </w:num>
  <w:num w:numId="9">
    <w:abstractNumId w:val="8"/>
  </w:num>
  <w:num w:numId="10">
    <w:abstractNumId w:val="3"/>
  </w:num>
  <w:num w:numId="11">
    <w:abstractNumId w:val="26"/>
  </w:num>
  <w:num w:numId="12">
    <w:abstractNumId w:val="13"/>
  </w:num>
  <w:num w:numId="13">
    <w:abstractNumId w:val="31"/>
  </w:num>
  <w:num w:numId="14">
    <w:abstractNumId w:val="28"/>
  </w:num>
  <w:num w:numId="15">
    <w:abstractNumId w:val="0"/>
  </w:num>
  <w:num w:numId="16">
    <w:abstractNumId w:val="6"/>
  </w:num>
  <w:num w:numId="17">
    <w:abstractNumId w:val="39"/>
  </w:num>
  <w:num w:numId="18">
    <w:abstractNumId w:val="32"/>
  </w:num>
  <w:num w:numId="19">
    <w:abstractNumId w:val="36"/>
  </w:num>
  <w:num w:numId="20">
    <w:abstractNumId w:val="29"/>
  </w:num>
  <w:num w:numId="21">
    <w:abstractNumId w:val="27"/>
  </w:num>
  <w:num w:numId="22">
    <w:abstractNumId w:val="16"/>
  </w:num>
  <w:num w:numId="23">
    <w:abstractNumId w:val="40"/>
  </w:num>
  <w:num w:numId="24">
    <w:abstractNumId w:val="33"/>
  </w:num>
  <w:num w:numId="25">
    <w:abstractNumId w:val="15"/>
  </w:num>
  <w:num w:numId="26">
    <w:abstractNumId w:val="21"/>
  </w:num>
  <w:num w:numId="27">
    <w:abstractNumId w:val="20"/>
  </w:num>
  <w:num w:numId="28">
    <w:abstractNumId w:val="37"/>
  </w:num>
  <w:num w:numId="29">
    <w:abstractNumId w:val="2"/>
  </w:num>
  <w:num w:numId="30">
    <w:abstractNumId w:val="25"/>
  </w:num>
  <w:num w:numId="31">
    <w:abstractNumId w:val="5"/>
  </w:num>
  <w:num w:numId="32">
    <w:abstractNumId w:val="4"/>
  </w:num>
  <w:num w:numId="33">
    <w:abstractNumId w:val="14"/>
  </w:num>
  <w:num w:numId="34">
    <w:abstractNumId w:val="12"/>
  </w:num>
  <w:num w:numId="35">
    <w:abstractNumId w:val="24"/>
  </w:num>
  <w:num w:numId="36">
    <w:abstractNumId w:val="38"/>
  </w:num>
  <w:num w:numId="37">
    <w:abstractNumId w:val="7"/>
  </w:num>
  <w:num w:numId="38">
    <w:abstractNumId w:val="17"/>
  </w:num>
  <w:num w:numId="39">
    <w:abstractNumId w:val="34"/>
  </w:num>
  <w:num w:numId="40">
    <w:abstractNumId w:val="1"/>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0441"/>
    <w:rsid w:val="000004F1"/>
    <w:rsid w:val="000104F7"/>
    <w:rsid w:val="00016B5E"/>
    <w:rsid w:val="00031558"/>
    <w:rsid w:val="00034BEB"/>
    <w:rsid w:val="00040697"/>
    <w:rsid w:val="00052E34"/>
    <w:rsid w:val="0005680A"/>
    <w:rsid w:val="00060001"/>
    <w:rsid w:val="00071605"/>
    <w:rsid w:val="000727CE"/>
    <w:rsid w:val="00085C5B"/>
    <w:rsid w:val="0009706D"/>
    <w:rsid w:val="000A5C44"/>
    <w:rsid w:val="000A6413"/>
    <w:rsid w:val="000B2D88"/>
    <w:rsid w:val="000C222A"/>
    <w:rsid w:val="000C6CFB"/>
    <w:rsid w:val="000D7F27"/>
    <w:rsid w:val="000E7CF6"/>
    <w:rsid w:val="000F2DB3"/>
    <w:rsid w:val="001033C9"/>
    <w:rsid w:val="00104CA9"/>
    <w:rsid w:val="00104DFE"/>
    <w:rsid w:val="00120A51"/>
    <w:rsid w:val="00123C8B"/>
    <w:rsid w:val="001369DA"/>
    <w:rsid w:val="00142D62"/>
    <w:rsid w:val="0014708F"/>
    <w:rsid w:val="001612FD"/>
    <w:rsid w:val="00164257"/>
    <w:rsid w:val="001656E4"/>
    <w:rsid w:val="0016729D"/>
    <w:rsid w:val="00176748"/>
    <w:rsid w:val="001819DF"/>
    <w:rsid w:val="00194BD4"/>
    <w:rsid w:val="001A3EAE"/>
    <w:rsid w:val="001C3EB8"/>
    <w:rsid w:val="001C641E"/>
    <w:rsid w:val="001D111F"/>
    <w:rsid w:val="001E0160"/>
    <w:rsid w:val="001E0571"/>
    <w:rsid w:val="001E1FF0"/>
    <w:rsid w:val="001E35DB"/>
    <w:rsid w:val="001E6CED"/>
    <w:rsid w:val="001F2CB9"/>
    <w:rsid w:val="001F35AC"/>
    <w:rsid w:val="001F3A36"/>
    <w:rsid w:val="002031EF"/>
    <w:rsid w:val="002170DD"/>
    <w:rsid w:val="00217589"/>
    <w:rsid w:val="00223F7C"/>
    <w:rsid w:val="0022584B"/>
    <w:rsid w:val="002301FB"/>
    <w:rsid w:val="00246825"/>
    <w:rsid w:val="0025111A"/>
    <w:rsid w:val="00262CE5"/>
    <w:rsid w:val="0027033A"/>
    <w:rsid w:val="00275BBA"/>
    <w:rsid w:val="00276C4C"/>
    <w:rsid w:val="00276F7E"/>
    <w:rsid w:val="002806AE"/>
    <w:rsid w:val="0028216A"/>
    <w:rsid w:val="002873A3"/>
    <w:rsid w:val="00290599"/>
    <w:rsid w:val="002B1629"/>
    <w:rsid w:val="002B6B3B"/>
    <w:rsid w:val="002C1A03"/>
    <w:rsid w:val="002D77AA"/>
    <w:rsid w:val="002E72A2"/>
    <w:rsid w:val="00300426"/>
    <w:rsid w:val="00312EAC"/>
    <w:rsid w:val="00320886"/>
    <w:rsid w:val="00335674"/>
    <w:rsid w:val="0034581A"/>
    <w:rsid w:val="0035502D"/>
    <w:rsid w:val="00355C2E"/>
    <w:rsid w:val="00360BE0"/>
    <w:rsid w:val="00381AAE"/>
    <w:rsid w:val="00386024"/>
    <w:rsid w:val="003A6197"/>
    <w:rsid w:val="003B115A"/>
    <w:rsid w:val="003D3536"/>
    <w:rsid w:val="003E1790"/>
    <w:rsid w:val="003F0AC9"/>
    <w:rsid w:val="00404208"/>
    <w:rsid w:val="00413AF5"/>
    <w:rsid w:val="00430C40"/>
    <w:rsid w:val="0043257E"/>
    <w:rsid w:val="00464C27"/>
    <w:rsid w:val="00477504"/>
    <w:rsid w:val="0048666B"/>
    <w:rsid w:val="0049132C"/>
    <w:rsid w:val="00492935"/>
    <w:rsid w:val="004A2233"/>
    <w:rsid w:val="004B2E80"/>
    <w:rsid w:val="004B5FBD"/>
    <w:rsid w:val="004D345B"/>
    <w:rsid w:val="004D60F1"/>
    <w:rsid w:val="004D7774"/>
    <w:rsid w:val="004E078D"/>
    <w:rsid w:val="004E2795"/>
    <w:rsid w:val="004E5E9E"/>
    <w:rsid w:val="0050100A"/>
    <w:rsid w:val="00503B66"/>
    <w:rsid w:val="0050787D"/>
    <w:rsid w:val="00515FAC"/>
    <w:rsid w:val="00534EFB"/>
    <w:rsid w:val="00537BBA"/>
    <w:rsid w:val="00555E66"/>
    <w:rsid w:val="005720D2"/>
    <w:rsid w:val="005749B4"/>
    <w:rsid w:val="0057656C"/>
    <w:rsid w:val="00580130"/>
    <w:rsid w:val="005847B4"/>
    <w:rsid w:val="00590A40"/>
    <w:rsid w:val="00592C2D"/>
    <w:rsid w:val="005A03F1"/>
    <w:rsid w:val="005A1AB6"/>
    <w:rsid w:val="005A1BD6"/>
    <w:rsid w:val="005B064A"/>
    <w:rsid w:val="005C0039"/>
    <w:rsid w:val="005C1618"/>
    <w:rsid w:val="005C6A45"/>
    <w:rsid w:val="005D3E22"/>
    <w:rsid w:val="005D7FA0"/>
    <w:rsid w:val="005F475A"/>
    <w:rsid w:val="005F701B"/>
    <w:rsid w:val="005F73DF"/>
    <w:rsid w:val="00601A40"/>
    <w:rsid w:val="006024CF"/>
    <w:rsid w:val="0061012C"/>
    <w:rsid w:val="00612B02"/>
    <w:rsid w:val="00614895"/>
    <w:rsid w:val="00616B10"/>
    <w:rsid w:val="00631CBF"/>
    <w:rsid w:val="00633559"/>
    <w:rsid w:val="006349C6"/>
    <w:rsid w:val="00652461"/>
    <w:rsid w:val="0065300C"/>
    <w:rsid w:val="0066437D"/>
    <w:rsid w:val="006657DF"/>
    <w:rsid w:val="0068223D"/>
    <w:rsid w:val="0069069E"/>
    <w:rsid w:val="00691DBF"/>
    <w:rsid w:val="0069256A"/>
    <w:rsid w:val="006946D5"/>
    <w:rsid w:val="006A138C"/>
    <w:rsid w:val="006A5B14"/>
    <w:rsid w:val="006A717D"/>
    <w:rsid w:val="006B086F"/>
    <w:rsid w:val="006B222D"/>
    <w:rsid w:val="006D0A9A"/>
    <w:rsid w:val="006D6E9B"/>
    <w:rsid w:val="006E3DC3"/>
    <w:rsid w:val="006F05B2"/>
    <w:rsid w:val="006F59B1"/>
    <w:rsid w:val="006F6C62"/>
    <w:rsid w:val="006F7533"/>
    <w:rsid w:val="00700049"/>
    <w:rsid w:val="00701670"/>
    <w:rsid w:val="00703BB9"/>
    <w:rsid w:val="0070426B"/>
    <w:rsid w:val="007059E3"/>
    <w:rsid w:val="00711470"/>
    <w:rsid w:val="00717337"/>
    <w:rsid w:val="00732700"/>
    <w:rsid w:val="0073538A"/>
    <w:rsid w:val="00750441"/>
    <w:rsid w:val="00752354"/>
    <w:rsid w:val="007577AA"/>
    <w:rsid w:val="00761B42"/>
    <w:rsid w:val="00764D6F"/>
    <w:rsid w:val="00765128"/>
    <w:rsid w:val="00785C04"/>
    <w:rsid w:val="007952CA"/>
    <w:rsid w:val="007975B0"/>
    <w:rsid w:val="00797878"/>
    <w:rsid w:val="007B74CB"/>
    <w:rsid w:val="007D000C"/>
    <w:rsid w:val="007E0102"/>
    <w:rsid w:val="007F2923"/>
    <w:rsid w:val="007F3458"/>
    <w:rsid w:val="007F37E3"/>
    <w:rsid w:val="007F7426"/>
    <w:rsid w:val="00830642"/>
    <w:rsid w:val="008625BB"/>
    <w:rsid w:val="008852F0"/>
    <w:rsid w:val="008C351F"/>
    <w:rsid w:val="008C63C6"/>
    <w:rsid w:val="008D36D2"/>
    <w:rsid w:val="008E1752"/>
    <w:rsid w:val="008E36DA"/>
    <w:rsid w:val="008E4041"/>
    <w:rsid w:val="008E58CA"/>
    <w:rsid w:val="008F193B"/>
    <w:rsid w:val="0091071A"/>
    <w:rsid w:val="0092284C"/>
    <w:rsid w:val="00950001"/>
    <w:rsid w:val="00955312"/>
    <w:rsid w:val="009631D0"/>
    <w:rsid w:val="009665CC"/>
    <w:rsid w:val="00975778"/>
    <w:rsid w:val="009A6219"/>
    <w:rsid w:val="009A7967"/>
    <w:rsid w:val="009A7D47"/>
    <w:rsid w:val="009B597A"/>
    <w:rsid w:val="009B6357"/>
    <w:rsid w:val="009C0475"/>
    <w:rsid w:val="009C081E"/>
    <w:rsid w:val="009C4D32"/>
    <w:rsid w:val="009C4F53"/>
    <w:rsid w:val="009D0274"/>
    <w:rsid w:val="009D23EB"/>
    <w:rsid w:val="009D5772"/>
    <w:rsid w:val="009F4CC9"/>
    <w:rsid w:val="009F7D89"/>
    <w:rsid w:val="00A11C91"/>
    <w:rsid w:val="00A26CA8"/>
    <w:rsid w:val="00A27B9C"/>
    <w:rsid w:val="00A32E34"/>
    <w:rsid w:val="00A343CE"/>
    <w:rsid w:val="00A35CDF"/>
    <w:rsid w:val="00A6050D"/>
    <w:rsid w:val="00A6108D"/>
    <w:rsid w:val="00A74572"/>
    <w:rsid w:val="00A77084"/>
    <w:rsid w:val="00A93A43"/>
    <w:rsid w:val="00AA6A15"/>
    <w:rsid w:val="00AA72B4"/>
    <w:rsid w:val="00AA7EE2"/>
    <w:rsid w:val="00AB5F5E"/>
    <w:rsid w:val="00AB6B16"/>
    <w:rsid w:val="00AD29B7"/>
    <w:rsid w:val="00AF3F37"/>
    <w:rsid w:val="00AF5CEE"/>
    <w:rsid w:val="00B14C91"/>
    <w:rsid w:val="00B37385"/>
    <w:rsid w:val="00B479B0"/>
    <w:rsid w:val="00B567A7"/>
    <w:rsid w:val="00B5775C"/>
    <w:rsid w:val="00B57AF8"/>
    <w:rsid w:val="00B764DE"/>
    <w:rsid w:val="00B8380C"/>
    <w:rsid w:val="00B851F2"/>
    <w:rsid w:val="00B90740"/>
    <w:rsid w:val="00B90EC5"/>
    <w:rsid w:val="00B949A1"/>
    <w:rsid w:val="00BA3BCF"/>
    <w:rsid w:val="00BB0AFC"/>
    <w:rsid w:val="00BB2534"/>
    <w:rsid w:val="00BB5742"/>
    <w:rsid w:val="00BD0495"/>
    <w:rsid w:val="00BD0EB8"/>
    <w:rsid w:val="00BD6754"/>
    <w:rsid w:val="00BD76A0"/>
    <w:rsid w:val="00BE0A6B"/>
    <w:rsid w:val="00BE7659"/>
    <w:rsid w:val="00C00617"/>
    <w:rsid w:val="00C12E2F"/>
    <w:rsid w:val="00C27FC0"/>
    <w:rsid w:val="00C30642"/>
    <w:rsid w:val="00C41414"/>
    <w:rsid w:val="00C53B4D"/>
    <w:rsid w:val="00C67F42"/>
    <w:rsid w:val="00C7365C"/>
    <w:rsid w:val="00C74761"/>
    <w:rsid w:val="00C75FD7"/>
    <w:rsid w:val="00C82B96"/>
    <w:rsid w:val="00C935F6"/>
    <w:rsid w:val="00C97325"/>
    <w:rsid w:val="00CA7172"/>
    <w:rsid w:val="00CE021E"/>
    <w:rsid w:val="00CF5A87"/>
    <w:rsid w:val="00D00A9D"/>
    <w:rsid w:val="00D041B9"/>
    <w:rsid w:val="00D05594"/>
    <w:rsid w:val="00D161E2"/>
    <w:rsid w:val="00D213FE"/>
    <w:rsid w:val="00D23D1E"/>
    <w:rsid w:val="00D27179"/>
    <w:rsid w:val="00D27516"/>
    <w:rsid w:val="00D320B7"/>
    <w:rsid w:val="00D3529F"/>
    <w:rsid w:val="00D53375"/>
    <w:rsid w:val="00D54B78"/>
    <w:rsid w:val="00D801EE"/>
    <w:rsid w:val="00DB2B96"/>
    <w:rsid w:val="00DC3642"/>
    <w:rsid w:val="00DC6309"/>
    <w:rsid w:val="00DE4AA8"/>
    <w:rsid w:val="00DE5C4A"/>
    <w:rsid w:val="00DF2FB4"/>
    <w:rsid w:val="00E06D7C"/>
    <w:rsid w:val="00E1214A"/>
    <w:rsid w:val="00E13E9B"/>
    <w:rsid w:val="00E14AFC"/>
    <w:rsid w:val="00E1757A"/>
    <w:rsid w:val="00E37BB8"/>
    <w:rsid w:val="00E55D0C"/>
    <w:rsid w:val="00E62670"/>
    <w:rsid w:val="00E77F84"/>
    <w:rsid w:val="00E80FF6"/>
    <w:rsid w:val="00EA7F9B"/>
    <w:rsid w:val="00EC2CE6"/>
    <w:rsid w:val="00ED045C"/>
    <w:rsid w:val="00ED3955"/>
    <w:rsid w:val="00EF62BF"/>
    <w:rsid w:val="00EF6F9F"/>
    <w:rsid w:val="00F052EE"/>
    <w:rsid w:val="00F22D1C"/>
    <w:rsid w:val="00F2776C"/>
    <w:rsid w:val="00F325F7"/>
    <w:rsid w:val="00F446BD"/>
    <w:rsid w:val="00F478A5"/>
    <w:rsid w:val="00F53500"/>
    <w:rsid w:val="00F551C2"/>
    <w:rsid w:val="00F66A29"/>
    <w:rsid w:val="00F71FE5"/>
    <w:rsid w:val="00F7265E"/>
    <w:rsid w:val="00F726F6"/>
    <w:rsid w:val="00F76099"/>
    <w:rsid w:val="00F8101F"/>
    <w:rsid w:val="00F85D4E"/>
    <w:rsid w:val="00F910F2"/>
    <w:rsid w:val="00FC20BC"/>
    <w:rsid w:val="00FC691D"/>
    <w:rsid w:val="00FD0654"/>
    <w:rsid w:val="00FD49FA"/>
    <w:rsid w:val="00FD4D2E"/>
    <w:rsid w:val="00FE4DF7"/>
    <w:rsid w:val="00FF1799"/>
    <w:rsid w:val="00FF4350"/>
    <w:rsid w:val="00FF7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0DF0"/>
  <w15:docId w15:val="{C0A61B06-D452-4EC0-AB1E-2B88EE01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325"/>
  </w:style>
  <w:style w:type="paragraph" w:styleId="Heading3">
    <w:name w:val="heading 3"/>
    <w:basedOn w:val="Normal"/>
    <w:next w:val="Normal"/>
    <w:link w:val="Heading3Char"/>
    <w:uiPriority w:val="9"/>
    <w:semiHidden/>
    <w:unhideWhenUsed/>
    <w:qFormat/>
    <w:rsid w:val="00D041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7504"/>
    <w:pPr>
      <w:tabs>
        <w:tab w:val="center" w:pos="4320"/>
        <w:tab w:val="right" w:pos="8640"/>
      </w:tabs>
      <w:spacing w:after="0" w:line="240" w:lineRule="auto"/>
    </w:pPr>
    <w:rPr>
      <w:rFonts w:ascii="Arial Armenian" w:eastAsia="Times New Roman" w:hAnsi="Arial Armenian" w:cs="Times New Roman"/>
      <w:sz w:val="20"/>
      <w:szCs w:val="20"/>
    </w:rPr>
  </w:style>
  <w:style w:type="character" w:customStyle="1" w:styleId="HeaderChar">
    <w:name w:val="Header Char"/>
    <w:basedOn w:val="DefaultParagraphFont"/>
    <w:link w:val="Header"/>
    <w:uiPriority w:val="99"/>
    <w:rsid w:val="00477504"/>
    <w:rPr>
      <w:rFonts w:ascii="Arial Armenian" w:eastAsia="Times New Roman" w:hAnsi="Arial Armenian" w:cs="Times New Roman"/>
      <w:sz w:val="20"/>
      <w:szCs w:val="20"/>
      <w:lang w:eastAsia="en-GB"/>
    </w:rPr>
  </w:style>
  <w:style w:type="paragraph" w:styleId="Footer">
    <w:name w:val="footer"/>
    <w:basedOn w:val="Normal"/>
    <w:link w:val="FooterChar"/>
    <w:uiPriority w:val="99"/>
    <w:rsid w:val="00477504"/>
    <w:pPr>
      <w:tabs>
        <w:tab w:val="center" w:pos="4320"/>
        <w:tab w:val="right" w:pos="8640"/>
      </w:tabs>
      <w:spacing w:after="0" w:line="240" w:lineRule="auto"/>
    </w:pPr>
    <w:rPr>
      <w:rFonts w:ascii="Arial Armenian" w:eastAsia="Times New Roman" w:hAnsi="Arial Armenian" w:cs="Times New Roman"/>
      <w:sz w:val="20"/>
      <w:szCs w:val="20"/>
    </w:rPr>
  </w:style>
  <w:style w:type="character" w:customStyle="1" w:styleId="FooterChar">
    <w:name w:val="Footer Char"/>
    <w:basedOn w:val="DefaultParagraphFont"/>
    <w:link w:val="Footer"/>
    <w:uiPriority w:val="99"/>
    <w:rsid w:val="00477504"/>
    <w:rPr>
      <w:rFonts w:ascii="Arial Armenian" w:eastAsia="Times New Roman" w:hAnsi="Arial Armenian" w:cs="Times New Roman"/>
      <w:sz w:val="20"/>
      <w:szCs w:val="20"/>
      <w:lang w:eastAsia="en-GB"/>
    </w:rPr>
  </w:style>
  <w:style w:type="character" w:styleId="PageNumber">
    <w:name w:val="page number"/>
    <w:basedOn w:val="DefaultParagraphFont"/>
    <w:rsid w:val="00477504"/>
  </w:style>
  <w:style w:type="paragraph" w:customStyle="1" w:styleId="norm">
    <w:name w:val="norm"/>
    <w:basedOn w:val="Normal"/>
    <w:link w:val="normChar"/>
    <w:rsid w:val="00477504"/>
    <w:pPr>
      <w:spacing w:after="0" w:line="480" w:lineRule="auto"/>
      <w:ind w:firstLine="709"/>
      <w:jc w:val="both"/>
    </w:pPr>
    <w:rPr>
      <w:rFonts w:ascii="Arial Armenian" w:eastAsia="Times New Roman" w:hAnsi="Arial Armenian" w:cs="Times New Roman"/>
      <w:szCs w:val="20"/>
    </w:rPr>
  </w:style>
  <w:style w:type="paragraph" w:customStyle="1" w:styleId="mechtex">
    <w:name w:val="mechtex"/>
    <w:basedOn w:val="Normal"/>
    <w:link w:val="mechtexChar"/>
    <w:rsid w:val="00477504"/>
    <w:pPr>
      <w:spacing w:after="0" w:line="240" w:lineRule="auto"/>
      <w:jc w:val="center"/>
    </w:pPr>
    <w:rPr>
      <w:rFonts w:ascii="Arial Armenian" w:eastAsia="Times New Roman" w:hAnsi="Arial Armenian" w:cs="Times New Roman"/>
      <w:szCs w:val="20"/>
    </w:rPr>
  </w:style>
  <w:style w:type="paragraph" w:customStyle="1" w:styleId="Style15">
    <w:name w:val="Style1.5"/>
    <w:basedOn w:val="Normal"/>
    <w:rsid w:val="00477504"/>
    <w:pPr>
      <w:spacing w:after="0" w:line="360" w:lineRule="auto"/>
      <w:ind w:firstLine="709"/>
      <w:jc w:val="both"/>
    </w:pPr>
    <w:rPr>
      <w:rFonts w:ascii="Arial Armenian" w:eastAsia="Times New Roman" w:hAnsi="Arial Armenian" w:cs="Times New Roman"/>
      <w:szCs w:val="20"/>
    </w:rPr>
  </w:style>
  <w:style w:type="paragraph" w:customStyle="1" w:styleId="Style1">
    <w:name w:val="Style1"/>
    <w:basedOn w:val="mechtex"/>
    <w:rsid w:val="00477504"/>
    <w:pPr>
      <w:jc w:val="both"/>
    </w:pPr>
  </w:style>
  <w:style w:type="paragraph" w:customStyle="1" w:styleId="russtyle">
    <w:name w:val="russtyle"/>
    <w:basedOn w:val="Normal"/>
    <w:rsid w:val="00477504"/>
    <w:pPr>
      <w:spacing w:after="0" w:line="240" w:lineRule="auto"/>
    </w:pPr>
    <w:rPr>
      <w:rFonts w:ascii="Russian Baltica" w:eastAsia="Times New Roman" w:hAnsi="Russian Baltica" w:cs="Times New Roman"/>
      <w:szCs w:val="20"/>
    </w:rPr>
  </w:style>
  <w:style w:type="character" w:customStyle="1" w:styleId="PersonalComposeStyle">
    <w:name w:val="Personal Compose Style"/>
    <w:rsid w:val="00477504"/>
    <w:rPr>
      <w:rFonts w:ascii="Arial" w:hAnsi="Arial" w:cs="Arial"/>
      <w:color w:val="auto"/>
      <w:sz w:val="20"/>
    </w:rPr>
  </w:style>
  <w:style w:type="character" w:customStyle="1" w:styleId="PersonalReplyStyle">
    <w:name w:val="Personal Reply Style"/>
    <w:rsid w:val="00477504"/>
    <w:rPr>
      <w:rFonts w:ascii="Arial" w:hAnsi="Arial" w:cs="Arial"/>
      <w:color w:val="auto"/>
      <w:sz w:val="20"/>
    </w:rPr>
  </w:style>
  <w:style w:type="paragraph" w:customStyle="1" w:styleId="Style2">
    <w:name w:val="Style2"/>
    <w:basedOn w:val="mechtex"/>
    <w:rsid w:val="00477504"/>
    <w:rPr>
      <w:w w:val="90"/>
    </w:rPr>
  </w:style>
  <w:style w:type="paragraph" w:customStyle="1" w:styleId="Style3">
    <w:name w:val="Style3"/>
    <w:basedOn w:val="mechtex"/>
    <w:rsid w:val="00477504"/>
    <w:rPr>
      <w:w w:val="90"/>
    </w:rPr>
  </w:style>
  <w:style w:type="paragraph" w:customStyle="1" w:styleId="Style6">
    <w:name w:val="Style6"/>
    <w:basedOn w:val="mechtex"/>
    <w:rsid w:val="00477504"/>
  </w:style>
  <w:style w:type="paragraph" w:styleId="NormalWeb">
    <w:name w:val="Normal (Web)"/>
    <w:basedOn w:val="Normal"/>
    <w:unhideWhenUsed/>
    <w:rsid w:val="004775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chtexChar">
    <w:name w:val="mechtex Char"/>
    <w:link w:val="mechtex"/>
    <w:rsid w:val="00477504"/>
    <w:rPr>
      <w:rFonts w:ascii="Arial Armenian" w:eastAsia="Times New Roman" w:hAnsi="Arial Armenian" w:cs="Times New Roman"/>
      <w:szCs w:val="20"/>
      <w:lang w:eastAsia="en-GB"/>
    </w:rPr>
  </w:style>
  <w:style w:type="paragraph" w:styleId="ListParagraph">
    <w:name w:val="List Paragraph"/>
    <w:basedOn w:val="Normal"/>
    <w:link w:val="ListParagraphChar"/>
    <w:uiPriority w:val="34"/>
    <w:qFormat/>
    <w:rsid w:val="00477504"/>
    <w:pPr>
      <w:ind w:left="720"/>
      <w:contextualSpacing/>
    </w:pPr>
    <w:rPr>
      <w:rFonts w:ascii="Calibri" w:eastAsia="Times New Roman" w:hAnsi="Calibri" w:cs="Times New Roman"/>
      <w:sz w:val="20"/>
      <w:szCs w:val="20"/>
    </w:rPr>
  </w:style>
  <w:style w:type="character" w:customStyle="1" w:styleId="ListParagraphChar">
    <w:name w:val="List Paragraph Char"/>
    <w:link w:val="ListParagraph"/>
    <w:locked/>
    <w:rsid w:val="00477504"/>
    <w:rPr>
      <w:rFonts w:ascii="Calibri" w:eastAsia="Times New Roman" w:hAnsi="Calibri" w:cs="Times New Roman"/>
      <w:sz w:val="20"/>
      <w:szCs w:val="20"/>
      <w:lang w:val="en-GB"/>
    </w:rPr>
  </w:style>
  <w:style w:type="character" w:customStyle="1" w:styleId="normChar">
    <w:name w:val="norm Char"/>
    <w:link w:val="norm"/>
    <w:locked/>
    <w:rsid w:val="00477504"/>
    <w:rPr>
      <w:rFonts w:ascii="Arial Armenian" w:eastAsia="Times New Roman" w:hAnsi="Arial Armenian" w:cs="Times New Roman"/>
      <w:szCs w:val="20"/>
      <w:lang w:eastAsia="en-GB"/>
    </w:rPr>
  </w:style>
  <w:style w:type="character" w:styleId="Hyperlink">
    <w:name w:val="Hyperlink"/>
    <w:uiPriority w:val="99"/>
    <w:rsid w:val="00477504"/>
    <w:rPr>
      <w:color w:val="0563C1"/>
      <w:u w:val="single"/>
    </w:rPr>
  </w:style>
  <w:style w:type="paragraph" w:customStyle="1" w:styleId="Default">
    <w:name w:val="Default"/>
    <w:rsid w:val="00477504"/>
    <w:pPr>
      <w:autoSpaceDE w:val="0"/>
      <w:autoSpaceDN w:val="0"/>
      <w:adjustRightInd w:val="0"/>
      <w:spacing w:after="0" w:line="240" w:lineRule="auto"/>
    </w:pPr>
    <w:rPr>
      <w:rFonts w:ascii="Gotham Bold" w:eastAsia="Times New Roman" w:hAnsi="Gotham Bold" w:cs="Gotham Bold"/>
      <w:color w:val="000000"/>
      <w:sz w:val="24"/>
      <w:szCs w:val="24"/>
    </w:rPr>
  </w:style>
  <w:style w:type="paragraph" w:customStyle="1" w:styleId="msolistparagraph0">
    <w:name w:val="msolistparagraph"/>
    <w:basedOn w:val="Normal"/>
    <w:rsid w:val="00477504"/>
    <w:pPr>
      <w:spacing w:line="256" w:lineRule="auto"/>
      <w:ind w:left="720"/>
      <w:contextualSpacing/>
    </w:pPr>
    <w:rPr>
      <w:rFonts w:ascii="Calibri" w:eastAsia="Times New Roman" w:hAnsi="Calibri" w:cs="Times New Roman"/>
      <w:sz w:val="20"/>
      <w:szCs w:val="20"/>
    </w:rPr>
  </w:style>
  <w:style w:type="paragraph" w:styleId="BalloonText">
    <w:name w:val="Balloon Text"/>
    <w:basedOn w:val="Normal"/>
    <w:link w:val="BalloonTextChar"/>
    <w:uiPriority w:val="99"/>
    <w:unhideWhenUsed/>
    <w:rsid w:val="00477504"/>
    <w:pPr>
      <w:spacing w:after="0" w:line="240" w:lineRule="auto"/>
    </w:pPr>
    <w:rPr>
      <w:rFonts w:ascii="Segoe UI" w:eastAsia="Calibri" w:hAnsi="Segoe UI" w:cs="Times New Roman"/>
      <w:sz w:val="18"/>
      <w:szCs w:val="18"/>
    </w:rPr>
  </w:style>
  <w:style w:type="character" w:customStyle="1" w:styleId="BalloonTextChar">
    <w:name w:val="Balloon Text Char"/>
    <w:basedOn w:val="DefaultParagraphFont"/>
    <w:link w:val="BalloonText"/>
    <w:uiPriority w:val="99"/>
    <w:rsid w:val="00477504"/>
    <w:rPr>
      <w:rFonts w:ascii="Segoe UI" w:eastAsia="Calibri" w:hAnsi="Segoe UI" w:cs="Times New Roman"/>
      <w:sz w:val="18"/>
      <w:szCs w:val="18"/>
    </w:rPr>
  </w:style>
  <w:style w:type="paragraph" w:styleId="CommentText">
    <w:name w:val="annotation text"/>
    <w:basedOn w:val="Normal"/>
    <w:link w:val="CommentTextChar"/>
    <w:uiPriority w:val="99"/>
    <w:unhideWhenUsed/>
    <w:rsid w:val="00477504"/>
    <w:pPr>
      <w:spacing w:line="240" w:lineRule="auto"/>
    </w:pPr>
    <w:rPr>
      <w:rFonts w:ascii="GHEA Grapalat" w:eastAsia="Calibri" w:hAnsi="GHEA Grapalat" w:cs="Times New Roman"/>
      <w:sz w:val="20"/>
      <w:szCs w:val="20"/>
    </w:rPr>
  </w:style>
  <w:style w:type="character" w:customStyle="1" w:styleId="CommentTextChar">
    <w:name w:val="Comment Text Char"/>
    <w:basedOn w:val="DefaultParagraphFont"/>
    <w:link w:val="CommentText"/>
    <w:uiPriority w:val="99"/>
    <w:rsid w:val="00477504"/>
    <w:rPr>
      <w:rFonts w:ascii="GHEA Grapalat" w:eastAsia="Calibri" w:hAnsi="GHEA Grapalat" w:cs="Times New Roman"/>
      <w:sz w:val="20"/>
      <w:szCs w:val="20"/>
    </w:rPr>
  </w:style>
  <w:style w:type="character" w:customStyle="1" w:styleId="Heading3Char">
    <w:name w:val="Heading 3 Char"/>
    <w:basedOn w:val="DefaultParagraphFont"/>
    <w:link w:val="Heading3"/>
    <w:uiPriority w:val="9"/>
    <w:semiHidden/>
    <w:rsid w:val="00D041B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31558"/>
    <w:rPr>
      <w:color w:val="954F72" w:themeColor="followedHyperlink"/>
      <w:u w:val="single"/>
    </w:rPr>
  </w:style>
  <w:style w:type="table" w:styleId="TableGrid">
    <w:name w:val="Table Grid"/>
    <w:basedOn w:val="TableNormal"/>
    <w:uiPriority w:val="39"/>
    <w:rsid w:val="00F66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9A621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040697"/>
    <w:rPr>
      <w:sz w:val="16"/>
      <w:szCs w:val="16"/>
    </w:rPr>
  </w:style>
  <w:style w:type="paragraph" w:styleId="CommentSubject">
    <w:name w:val="annotation subject"/>
    <w:basedOn w:val="CommentText"/>
    <w:next w:val="CommentText"/>
    <w:link w:val="CommentSubjectChar"/>
    <w:uiPriority w:val="99"/>
    <w:semiHidden/>
    <w:unhideWhenUsed/>
    <w:rsid w:val="0004069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40697"/>
    <w:rPr>
      <w:rFonts w:ascii="GHEA Grapalat" w:eastAsia="Calibri" w:hAnsi="GHEA Grapalat" w:cs="Times New Roman"/>
      <w:b/>
      <w:bCs/>
      <w:sz w:val="20"/>
      <w:szCs w:val="20"/>
    </w:rPr>
  </w:style>
  <w:style w:type="paragraph" w:styleId="Revision">
    <w:name w:val="Revision"/>
    <w:hidden/>
    <w:uiPriority w:val="99"/>
    <w:semiHidden/>
    <w:rsid w:val="009C081E"/>
    <w:pPr>
      <w:spacing w:after="0" w:line="240" w:lineRule="auto"/>
    </w:pPr>
  </w:style>
  <w:style w:type="paragraph" w:styleId="TOC1">
    <w:name w:val="toc 1"/>
    <w:basedOn w:val="Normal"/>
    <w:next w:val="Normal"/>
    <w:autoRedefine/>
    <w:uiPriority w:val="39"/>
    <w:unhideWhenUsed/>
    <w:rsid w:val="00CE021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77528">
      <w:bodyDiv w:val="1"/>
      <w:marLeft w:val="0"/>
      <w:marRight w:val="0"/>
      <w:marTop w:val="0"/>
      <w:marBottom w:val="0"/>
      <w:divBdr>
        <w:top w:val="none" w:sz="0" w:space="0" w:color="auto"/>
        <w:left w:val="none" w:sz="0" w:space="0" w:color="auto"/>
        <w:bottom w:val="none" w:sz="0" w:space="0" w:color="auto"/>
        <w:right w:val="none" w:sz="0" w:space="0" w:color="auto"/>
      </w:divBdr>
    </w:div>
    <w:div w:id="433331247">
      <w:bodyDiv w:val="1"/>
      <w:marLeft w:val="0"/>
      <w:marRight w:val="0"/>
      <w:marTop w:val="0"/>
      <w:marBottom w:val="0"/>
      <w:divBdr>
        <w:top w:val="none" w:sz="0" w:space="0" w:color="auto"/>
        <w:left w:val="none" w:sz="0" w:space="0" w:color="auto"/>
        <w:bottom w:val="none" w:sz="0" w:space="0" w:color="auto"/>
        <w:right w:val="none" w:sz="0" w:space="0" w:color="auto"/>
      </w:divBdr>
      <w:divsChild>
        <w:div w:id="1741976776">
          <w:marLeft w:val="0"/>
          <w:marRight w:val="0"/>
          <w:marTop w:val="0"/>
          <w:marBottom w:val="0"/>
          <w:divBdr>
            <w:top w:val="none" w:sz="0" w:space="0" w:color="auto"/>
            <w:left w:val="none" w:sz="0" w:space="0" w:color="auto"/>
            <w:bottom w:val="none" w:sz="0" w:space="0" w:color="auto"/>
            <w:right w:val="none" w:sz="0" w:space="0" w:color="auto"/>
          </w:divBdr>
        </w:div>
        <w:div w:id="1528639272">
          <w:marLeft w:val="0"/>
          <w:marRight w:val="0"/>
          <w:marTop w:val="0"/>
          <w:marBottom w:val="0"/>
          <w:divBdr>
            <w:top w:val="none" w:sz="0" w:space="0" w:color="auto"/>
            <w:left w:val="none" w:sz="0" w:space="0" w:color="auto"/>
            <w:bottom w:val="none" w:sz="0" w:space="0" w:color="auto"/>
            <w:right w:val="none" w:sz="0" w:space="0" w:color="auto"/>
          </w:divBdr>
        </w:div>
        <w:div w:id="1111822194">
          <w:marLeft w:val="0"/>
          <w:marRight w:val="0"/>
          <w:marTop w:val="0"/>
          <w:marBottom w:val="0"/>
          <w:divBdr>
            <w:top w:val="none" w:sz="0" w:space="0" w:color="auto"/>
            <w:left w:val="none" w:sz="0" w:space="0" w:color="auto"/>
            <w:bottom w:val="none" w:sz="0" w:space="0" w:color="auto"/>
            <w:right w:val="none" w:sz="0" w:space="0" w:color="auto"/>
          </w:divBdr>
        </w:div>
      </w:divsChild>
    </w:div>
    <w:div w:id="577516757">
      <w:bodyDiv w:val="1"/>
      <w:marLeft w:val="0"/>
      <w:marRight w:val="0"/>
      <w:marTop w:val="0"/>
      <w:marBottom w:val="0"/>
      <w:divBdr>
        <w:top w:val="none" w:sz="0" w:space="0" w:color="auto"/>
        <w:left w:val="none" w:sz="0" w:space="0" w:color="auto"/>
        <w:bottom w:val="none" w:sz="0" w:space="0" w:color="auto"/>
        <w:right w:val="none" w:sz="0" w:space="0" w:color="auto"/>
      </w:divBdr>
      <w:divsChild>
        <w:div w:id="1707560194">
          <w:marLeft w:val="547"/>
          <w:marRight w:val="0"/>
          <w:marTop w:val="0"/>
          <w:marBottom w:val="0"/>
          <w:divBdr>
            <w:top w:val="none" w:sz="0" w:space="0" w:color="auto"/>
            <w:left w:val="none" w:sz="0" w:space="0" w:color="auto"/>
            <w:bottom w:val="none" w:sz="0" w:space="0" w:color="auto"/>
            <w:right w:val="none" w:sz="0" w:space="0" w:color="auto"/>
          </w:divBdr>
        </w:div>
        <w:div w:id="1070729841">
          <w:marLeft w:val="547"/>
          <w:marRight w:val="0"/>
          <w:marTop w:val="0"/>
          <w:marBottom w:val="0"/>
          <w:divBdr>
            <w:top w:val="none" w:sz="0" w:space="0" w:color="auto"/>
            <w:left w:val="none" w:sz="0" w:space="0" w:color="auto"/>
            <w:bottom w:val="none" w:sz="0" w:space="0" w:color="auto"/>
            <w:right w:val="none" w:sz="0" w:space="0" w:color="auto"/>
          </w:divBdr>
        </w:div>
        <w:div w:id="1352143801">
          <w:marLeft w:val="547"/>
          <w:marRight w:val="0"/>
          <w:marTop w:val="0"/>
          <w:marBottom w:val="0"/>
          <w:divBdr>
            <w:top w:val="none" w:sz="0" w:space="0" w:color="auto"/>
            <w:left w:val="none" w:sz="0" w:space="0" w:color="auto"/>
            <w:bottom w:val="none" w:sz="0" w:space="0" w:color="auto"/>
            <w:right w:val="none" w:sz="0" w:space="0" w:color="auto"/>
          </w:divBdr>
        </w:div>
      </w:divsChild>
    </w:div>
    <w:div w:id="1041976467">
      <w:bodyDiv w:val="1"/>
      <w:marLeft w:val="0"/>
      <w:marRight w:val="0"/>
      <w:marTop w:val="0"/>
      <w:marBottom w:val="0"/>
      <w:divBdr>
        <w:top w:val="none" w:sz="0" w:space="0" w:color="auto"/>
        <w:left w:val="none" w:sz="0" w:space="0" w:color="auto"/>
        <w:bottom w:val="none" w:sz="0" w:space="0" w:color="auto"/>
        <w:right w:val="none" w:sz="0" w:space="0" w:color="auto"/>
      </w:divBdr>
      <w:divsChild>
        <w:div w:id="2143838882">
          <w:marLeft w:val="547"/>
          <w:marRight w:val="0"/>
          <w:marTop w:val="0"/>
          <w:marBottom w:val="0"/>
          <w:divBdr>
            <w:top w:val="none" w:sz="0" w:space="0" w:color="auto"/>
            <w:left w:val="none" w:sz="0" w:space="0" w:color="auto"/>
            <w:bottom w:val="none" w:sz="0" w:space="0" w:color="auto"/>
            <w:right w:val="none" w:sz="0" w:space="0" w:color="auto"/>
          </w:divBdr>
        </w:div>
        <w:div w:id="398673251">
          <w:marLeft w:val="547"/>
          <w:marRight w:val="0"/>
          <w:marTop w:val="0"/>
          <w:marBottom w:val="0"/>
          <w:divBdr>
            <w:top w:val="none" w:sz="0" w:space="0" w:color="auto"/>
            <w:left w:val="none" w:sz="0" w:space="0" w:color="auto"/>
            <w:bottom w:val="none" w:sz="0" w:space="0" w:color="auto"/>
            <w:right w:val="none" w:sz="0" w:space="0" w:color="auto"/>
          </w:divBdr>
        </w:div>
        <w:div w:id="1451969126">
          <w:marLeft w:val="547"/>
          <w:marRight w:val="0"/>
          <w:marTop w:val="0"/>
          <w:marBottom w:val="0"/>
          <w:divBdr>
            <w:top w:val="none" w:sz="0" w:space="0" w:color="auto"/>
            <w:left w:val="none" w:sz="0" w:space="0" w:color="auto"/>
            <w:bottom w:val="none" w:sz="0" w:space="0" w:color="auto"/>
            <w:right w:val="none" w:sz="0" w:space="0" w:color="auto"/>
          </w:divBdr>
        </w:div>
        <w:div w:id="655839865">
          <w:marLeft w:val="547"/>
          <w:marRight w:val="0"/>
          <w:marTop w:val="0"/>
          <w:marBottom w:val="0"/>
          <w:divBdr>
            <w:top w:val="none" w:sz="0" w:space="0" w:color="auto"/>
            <w:left w:val="none" w:sz="0" w:space="0" w:color="auto"/>
            <w:bottom w:val="none" w:sz="0" w:space="0" w:color="auto"/>
            <w:right w:val="none" w:sz="0" w:space="0" w:color="auto"/>
          </w:divBdr>
        </w:div>
        <w:div w:id="1976906647">
          <w:marLeft w:val="547"/>
          <w:marRight w:val="0"/>
          <w:marTop w:val="0"/>
          <w:marBottom w:val="0"/>
          <w:divBdr>
            <w:top w:val="none" w:sz="0" w:space="0" w:color="auto"/>
            <w:left w:val="none" w:sz="0" w:space="0" w:color="auto"/>
            <w:bottom w:val="none" w:sz="0" w:space="0" w:color="auto"/>
            <w:right w:val="none" w:sz="0" w:space="0" w:color="auto"/>
          </w:divBdr>
        </w:div>
      </w:divsChild>
    </w:div>
    <w:div w:id="1192916293">
      <w:bodyDiv w:val="1"/>
      <w:marLeft w:val="0"/>
      <w:marRight w:val="0"/>
      <w:marTop w:val="0"/>
      <w:marBottom w:val="0"/>
      <w:divBdr>
        <w:top w:val="none" w:sz="0" w:space="0" w:color="auto"/>
        <w:left w:val="none" w:sz="0" w:space="0" w:color="auto"/>
        <w:bottom w:val="none" w:sz="0" w:space="0" w:color="auto"/>
        <w:right w:val="none" w:sz="0" w:space="0" w:color="auto"/>
      </w:divBdr>
    </w:div>
    <w:div w:id="175073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ternationalbudget.org/" TargetMode="External"/><Relationship Id="rId18" Type="http://schemas.openxmlformats.org/officeDocument/2006/relationships/hyperlink" Target="https://bit.ly/3ex5jTX" TargetMode="External"/><Relationship Id="rId26" Type="http://schemas.openxmlformats.org/officeDocument/2006/relationships/hyperlink" Target="http://freedombarometer.org/files/download/Freedom_Barometer_Europe_2019.pdf" TargetMode="External"/><Relationship Id="rId39" Type="http://schemas.openxmlformats.org/officeDocument/2006/relationships/hyperlink" Target="mailto:a.giloyan@mta.gov.am" TargetMode="External"/><Relationship Id="rId3" Type="http://schemas.openxmlformats.org/officeDocument/2006/relationships/styles" Target="styles.xml"/><Relationship Id="rId21" Type="http://schemas.openxmlformats.org/officeDocument/2006/relationships/hyperlink" Target="https://www.mfa.am/en/awaa_rahr" TargetMode="External"/><Relationship Id="rId34" Type="http://schemas.openxmlformats.org/officeDocument/2006/relationships/hyperlink" Target="mailto:sergey.shahnazaryan@minfin.am" TargetMode="External"/><Relationship Id="rId42" Type="http://schemas.openxmlformats.org/officeDocument/2006/relationships/hyperlink" Target="mailto:garnik63@list.ru" TargetMode="External"/><Relationship Id="rId47" Type="http://schemas.openxmlformats.org/officeDocument/2006/relationships/hyperlink" Target="https://bit.ly/3aKmfp0"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pengovpartnership.org/beneficial-ownership-leadership-group/" TargetMode="External"/><Relationship Id="rId17" Type="http://schemas.openxmlformats.org/officeDocument/2006/relationships/hyperlink" Target="https://ogp.gov.am/en" TargetMode="External"/><Relationship Id="rId25" Type="http://schemas.openxmlformats.org/officeDocument/2006/relationships/hyperlink" Target="https://www.transparency.org/en/cpi/2020/index/arm" TargetMode="External"/><Relationship Id="rId33" Type="http://schemas.openxmlformats.org/officeDocument/2006/relationships/hyperlink" Target="mailto:la.cpcarmenia@gmail.com" TargetMode="External"/><Relationship Id="rId38" Type="http://schemas.openxmlformats.org/officeDocument/2006/relationships/hyperlink" Target="https://bit.ly/3sWbplO" TargetMode="External"/><Relationship Id="rId46" Type="http://schemas.openxmlformats.org/officeDocument/2006/relationships/hyperlink" Target="mailto:krmoyan@yahoo.com" TargetMode="External"/><Relationship Id="rId2" Type="http://schemas.openxmlformats.org/officeDocument/2006/relationships/numbering" Target="numbering.xml"/><Relationship Id="rId16" Type="http://schemas.openxmlformats.org/officeDocument/2006/relationships/hyperlink" Target="https://www.youtube.com/channel/UCk_QkTq2f8jEHQfMAxbhP5g/videos" TargetMode="External"/><Relationship Id="rId20" Type="http://schemas.openxmlformats.org/officeDocument/2006/relationships/hyperlink" Target="https://www.mfa.am/en/awaa_chr/" TargetMode="External"/><Relationship Id="rId29" Type="http://schemas.openxmlformats.org/officeDocument/2006/relationships/hyperlink" Target="https://country.eiu.com/armenia" TargetMode="External"/><Relationship Id="rId41" Type="http://schemas.openxmlformats.org/officeDocument/2006/relationships/hyperlink" Target="mailto:karen.grigoryan@cadastr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am/en/news/item/9500/" TargetMode="External"/><Relationship Id="rId24" Type="http://schemas.openxmlformats.org/officeDocument/2006/relationships/hyperlink" Target="https://www.osce.org/odihr/elections/armenia/401984" TargetMode="External"/><Relationship Id="rId32" Type="http://schemas.openxmlformats.org/officeDocument/2006/relationships/hyperlink" Target="http://www.cpcarmenia.am" TargetMode="External"/><Relationship Id="rId37" Type="http://schemas.openxmlformats.org/officeDocument/2006/relationships/hyperlink" Target="https://bit.ly/3xu0FyA" TargetMode="External"/><Relationship Id="rId40" Type="http://schemas.openxmlformats.org/officeDocument/2006/relationships/hyperlink" Target="mailto:a.mkhitaryan@env.am" TargetMode="External"/><Relationship Id="rId45" Type="http://schemas.openxmlformats.org/officeDocument/2006/relationships/hyperlink" Target="mailto:tssargsyan@gmail.com" TargetMode="External"/><Relationship Id="rId5" Type="http://schemas.openxmlformats.org/officeDocument/2006/relationships/webSettings" Target="webSettings.xml"/><Relationship Id="rId15" Type="http://schemas.openxmlformats.org/officeDocument/2006/relationships/hyperlink" Target="https://www.opengovpartnership.org/members/vanadzor-armenia/" TargetMode="External"/><Relationship Id="rId23" Type="http://schemas.openxmlformats.org/officeDocument/2006/relationships/hyperlink" Target="http://www.parliament.am/drafts.php?sel=showdraft&amp;DraftID=56066" TargetMode="External"/><Relationship Id="rId28" Type="http://schemas.openxmlformats.org/officeDocument/2006/relationships/hyperlink" Target="https://news.gallup.com/poll/267788/gallup-law-and-order-research-center.aspx" TargetMode="External"/><Relationship Id="rId36" Type="http://schemas.openxmlformats.org/officeDocument/2006/relationships/hyperlink" Target="mailto:ani.varderesyan@gmail.com" TargetMode="External"/><Relationship Id="rId49" Type="http://schemas.openxmlformats.org/officeDocument/2006/relationships/hyperlink" Target="https://gnahatir.am/am/" TargetMode="External"/><Relationship Id="rId10" Type="http://schemas.openxmlformats.org/officeDocument/2006/relationships/hyperlink" Target="http://www.ogp.am/hy/news/item/2018/08/01/OnLine_4th/" TargetMode="External"/><Relationship Id="rId19" Type="http://schemas.openxmlformats.org/officeDocument/2006/relationships/hyperlink" Target="https://www.openownership.org/what-we-do/the-beneficial-ownership-leadership-group/" TargetMode="External"/><Relationship Id="rId31" Type="http://schemas.openxmlformats.org/officeDocument/2006/relationships/hyperlink" Target="http://www.ogp.am" TargetMode="External"/><Relationship Id="rId44" Type="http://schemas.openxmlformats.org/officeDocument/2006/relationships/hyperlink" Target="mailto:ts.sargsyan@moh.a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ransparency.org/en/cpi/2020/index/arm" TargetMode="External"/><Relationship Id="rId22" Type="http://schemas.openxmlformats.org/officeDocument/2006/relationships/hyperlink" Target="http://cpcarmenia.am/hy/members/" TargetMode="External"/><Relationship Id="rId27" Type="http://schemas.openxmlformats.org/officeDocument/2006/relationships/hyperlink" Target="https://freedomhouse.org/country/armenia/freedom-net/2019" TargetMode="External"/><Relationship Id="rId30" Type="http://schemas.openxmlformats.org/officeDocument/2006/relationships/hyperlink" Target="http://www.gov.am" TargetMode="External"/><Relationship Id="rId35" Type="http://schemas.openxmlformats.org/officeDocument/2006/relationships/hyperlink" Target="https://bit.ly/32T4Juq" TargetMode="External"/><Relationship Id="rId43" Type="http://schemas.openxmlformats.org/officeDocument/2006/relationships/hyperlink" Target="mailto:syuzi@ktak.am" TargetMode="External"/><Relationship Id="rId48" Type="http://schemas.openxmlformats.org/officeDocument/2006/relationships/hyperlink" Target="mailto:leonid.avetisyan@ekeng.am"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9C56A-5148-49A0-B8E5-6CA54107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43</Pages>
  <Words>13353</Words>
  <Characters>76117</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 Afrikyan</dc:creator>
  <cp:keywords>https://mul2.gov.am/tasks/445384/oneclick/BKG_zekuyc_2018-2020_ENG.docx?token=ebefb16df2e6ca8ffc7f69766b185524</cp:keywords>
  <cp:lastModifiedBy>Lilia Afrikyan</cp:lastModifiedBy>
  <cp:revision>141</cp:revision>
  <dcterms:created xsi:type="dcterms:W3CDTF">2021-05-31T06:18:00Z</dcterms:created>
  <dcterms:modified xsi:type="dcterms:W3CDTF">2021-06-24T08:24:00Z</dcterms:modified>
</cp:coreProperties>
</file>